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A9" w:rsidRPr="00840195" w:rsidRDefault="004127A9" w:rsidP="004127A9">
      <w:pPr>
        <w:spacing w:after="0"/>
        <w:jc w:val="center"/>
        <w:rPr>
          <w:rFonts w:ascii="Times New Roman" w:hAnsi="Times New Roman" w:cs="Times New Roman"/>
          <w:b/>
          <w:color w:val="2E74B5" w:themeColor="accent1" w:themeShade="BF"/>
        </w:rPr>
      </w:pPr>
      <w:r w:rsidRPr="00840195">
        <w:rPr>
          <w:rFonts w:ascii="Times New Roman" w:hAnsi="Times New Roman" w:cs="Times New Roman"/>
          <w:b/>
          <w:color w:val="2E74B5" w:themeColor="accent1" w:themeShade="BF"/>
        </w:rPr>
        <w:t xml:space="preserve">ИНФОРМАЦИЯ О ПЛАТЕ ЗА ПОДКЛЮЧЕНИЕ </w:t>
      </w:r>
    </w:p>
    <w:p w:rsidR="005D1E5D" w:rsidRPr="00840195" w:rsidRDefault="004127A9" w:rsidP="004127A9">
      <w:pPr>
        <w:spacing w:after="0"/>
        <w:jc w:val="center"/>
        <w:rPr>
          <w:rFonts w:ascii="Times New Roman" w:hAnsi="Times New Roman" w:cs="Times New Roman"/>
          <w:b/>
          <w:color w:val="2E74B5" w:themeColor="accent1" w:themeShade="BF"/>
        </w:rPr>
      </w:pPr>
      <w:r w:rsidRPr="00840195">
        <w:rPr>
          <w:rFonts w:ascii="Times New Roman" w:hAnsi="Times New Roman" w:cs="Times New Roman"/>
          <w:b/>
          <w:color w:val="2E74B5" w:themeColor="accent1" w:themeShade="BF"/>
        </w:rPr>
        <w:t>(ТЕХНОЛОГИЧЕСКОЕ ПРИСОЕДИНЕНИЕ) К СЕТЯМ ГАЗОРАСПРЕДЕЛЕНИЯ</w:t>
      </w:r>
    </w:p>
    <w:p w:rsidR="00610B3A" w:rsidRPr="004127A9" w:rsidRDefault="00610B3A" w:rsidP="00610B3A">
      <w:pPr>
        <w:autoSpaceDE w:val="0"/>
        <w:autoSpaceDN w:val="0"/>
        <w:adjustRightInd w:val="0"/>
        <w:spacing w:before="240" w:after="0" w:line="240" w:lineRule="auto"/>
        <w:jc w:val="both"/>
        <w:rPr>
          <w:rFonts w:ascii="Times New Roman" w:hAnsi="Times New Roman" w:cs="Times New Roman"/>
        </w:rPr>
      </w:pPr>
      <w:r>
        <w:rPr>
          <w:rFonts w:ascii="Times New Roman" w:hAnsi="Times New Roman" w:cs="Times New Roman"/>
        </w:rPr>
        <w:t xml:space="preserve">         </w:t>
      </w:r>
      <w:r w:rsidRPr="000B688D">
        <w:rPr>
          <w:rFonts w:ascii="Times New Roman" w:hAnsi="Times New Roman" w:cs="Times New Roman"/>
        </w:rPr>
        <w:t xml:space="preserve">Плата за подключение </w:t>
      </w:r>
      <w:r>
        <w:rPr>
          <w:rFonts w:ascii="Times New Roman" w:hAnsi="Times New Roman" w:cs="Times New Roman"/>
        </w:rPr>
        <w:t xml:space="preserve">к сетям газораспределения устанавливается в соответствии с </w:t>
      </w:r>
      <w:r w:rsidRPr="004127A9">
        <w:rPr>
          <w:rFonts w:ascii="Times New Roman" w:hAnsi="Times New Roman" w:cs="Times New Roman"/>
        </w:rPr>
        <w:t>Постановлением Правительства РФ от 29.12.2000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Приказом ФАС России от 16.08.2018 N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w:t>
      </w:r>
      <w:r w:rsidR="00A00469">
        <w:rPr>
          <w:rFonts w:ascii="Times New Roman" w:hAnsi="Times New Roman" w:cs="Times New Roman"/>
        </w:rPr>
        <w:t>( далее – Методические указания</w:t>
      </w:r>
      <w:r w:rsidR="00783828">
        <w:rPr>
          <w:rFonts w:ascii="Times New Roman" w:hAnsi="Times New Roman" w:cs="Times New Roman"/>
        </w:rPr>
        <w:t>)</w:t>
      </w:r>
      <w:r w:rsidRPr="004127A9">
        <w:rPr>
          <w:rFonts w:ascii="Times New Roman" w:hAnsi="Times New Roman" w:cs="Times New Roman"/>
        </w:rPr>
        <w:t>.</w:t>
      </w:r>
    </w:p>
    <w:p w:rsidR="00610B3A" w:rsidRPr="00840195" w:rsidRDefault="00610B3A" w:rsidP="00610B3A">
      <w:pPr>
        <w:autoSpaceDE w:val="0"/>
        <w:autoSpaceDN w:val="0"/>
        <w:adjustRightInd w:val="0"/>
        <w:spacing w:before="240" w:after="0" w:line="240" w:lineRule="auto"/>
        <w:jc w:val="both"/>
        <w:rPr>
          <w:rFonts w:ascii="Times New Roman" w:hAnsi="Times New Roman" w:cs="Times New Roman"/>
          <w:color w:val="2E74B5" w:themeColor="accent1" w:themeShade="BF"/>
        </w:rPr>
      </w:pPr>
      <w:r w:rsidRPr="00840195">
        <w:rPr>
          <w:rFonts w:ascii="Times New Roman" w:hAnsi="Times New Roman" w:cs="Times New Roman"/>
          <w:color w:val="2E74B5" w:themeColor="accent1" w:themeShade="BF"/>
        </w:rPr>
        <w:t xml:space="preserve">       </w:t>
      </w:r>
      <w:r w:rsidRPr="00840195">
        <w:rPr>
          <w:rFonts w:ascii="Times New Roman" w:hAnsi="Times New Roman" w:cs="Times New Roman"/>
          <w:b/>
          <w:color w:val="2E74B5" w:themeColor="accent1" w:themeShade="BF"/>
        </w:rPr>
        <w:t>Департаментом цен и тарифов администрации Владимирской области у</w:t>
      </w:r>
      <w:r w:rsidR="000040DB" w:rsidRPr="00840195">
        <w:rPr>
          <w:rFonts w:ascii="Times New Roman" w:hAnsi="Times New Roman" w:cs="Times New Roman"/>
          <w:b/>
          <w:color w:val="2E74B5" w:themeColor="accent1" w:themeShade="BF"/>
        </w:rPr>
        <w:t>тверждается</w:t>
      </w:r>
      <w:r w:rsidRPr="00840195">
        <w:rPr>
          <w:rFonts w:ascii="Times New Roman" w:hAnsi="Times New Roman" w:cs="Times New Roman"/>
          <w:color w:val="2E74B5" w:themeColor="accent1" w:themeShade="BF"/>
        </w:rPr>
        <w:t>:</w:t>
      </w:r>
    </w:p>
    <w:p w:rsidR="00610B3A" w:rsidRDefault="00610B3A" w:rsidP="00610B3A">
      <w:pPr>
        <w:autoSpaceDE w:val="0"/>
        <w:autoSpaceDN w:val="0"/>
        <w:adjustRightInd w:val="0"/>
        <w:spacing w:before="220" w:after="0" w:line="240" w:lineRule="auto"/>
        <w:ind w:firstLine="540"/>
        <w:jc w:val="both"/>
        <w:rPr>
          <w:rFonts w:ascii="Times New Roman" w:hAnsi="Times New Roman" w:cs="Times New Roman"/>
        </w:rPr>
      </w:pPr>
      <w:r w:rsidRPr="00840195">
        <w:rPr>
          <w:rFonts w:ascii="Times New Roman" w:hAnsi="Times New Roman" w:cs="Times New Roman"/>
          <w:b/>
          <w:color w:val="2E74B5" w:themeColor="accent1" w:themeShade="BF"/>
        </w:rPr>
        <w:t>а)</w:t>
      </w:r>
      <w:r>
        <w:rPr>
          <w:rFonts w:ascii="Times New Roman" w:hAnsi="Times New Roman" w:cs="Times New Roman"/>
        </w:rPr>
        <w:t xml:space="preserve"> </w:t>
      </w:r>
      <w:r w:rsidRPr="00840195">
        <w:rPr>
          <w:rFonts w:ascii="Times New Roman" w:hAnsi="Times New Roman" w:cs="Times New Roman"/>
          <w:b/>
          <w:color w:val="2E74B5" w:themeColor="accent1" w:themeShade="BF"/>
        </w:rPr>
        <w:t>размер платы за технологическое присоединение газоиспользующего оборудования с максимальным часовым расходом газа,</w:t>
      </w:r>
      <w:r w:rsidRPr="00840195">
        <w:rPr>
          <w:rFonts w:ascii="Times New Roman" w:hAnsi="Times New Roman" w:cs="Times New Roman"/>
          <w:color w:val="2E74B5" w:themeColor="accent1" w:themeShade="BF"/>
        </w:rPr>
        <w:t xml:space="preserve"> </w:t>
      </w:r>
      <w:r w:rsidRPr="00840195">
        <w:rPr>
          <w:rFonts w:ascii="Times New Roman" w:hAnsi="Times New Roman" w:cs="Times New Roman"/>
          <w:b/>
          <w:color w:val="2E74B5" w:themeColor="accent1" w:themeShade="BF"/>
        </w:rPr>
        <w:t>не превышающим 15 куб. метров в час (м</w:t>
      </w:r>
      <w:r w:rsidRPr="00840195">
        <w:rPr>
          <w:rFonts w:ascii="Times New Roman" w:hAnsi="Times New Roman" w:cs="Times New Roman"/>
          <w:b/>
          <w:color w:val="2E74B5" w:themeColor="accent1" w:themeShade="BF"/>
          <w:vertAlign w:val="superscript"/>
        </w:rPr>
        <w:t>3</w:t>
      </w:r>
      <w:r w:rsidRPr="00840195">
        <w:rPr>
          <w:rFonts w:ascii="Times New Roman" w:hAnsi="Times New Roman" w:cs="Times New Roman"/>
          <w:b/>
          <w:color w:val="2E74B5" w:themeColor="accent1" w:themeShade="BF"/>
        </w:rPr>
        <w:t>/час)</w:t>
      </w:r>
      <w:r w:rsidRPr="00840195">
        <w:rPr>
          <w:rFonts w:ascii="Times New Roman" w:hAnsi="Times New Roman" w:cs="Times New Roman"/>
          <w:color w:val="2E74B5" w:themeColor="accent1" w:themeShade="BF"/>
        </w:rPr>
        <w:t xml:space="preserve"> </w:t>
      </w:r>
      <w:r>
        <w:rPr>
          <w:rFonts w:ascii="Times New Roman" w:hAnsi="Times New Roman" w:cs="Times New Roman"/>
        </w:rPr>
        <w:t xml:space="preserve">включительно, с учетом расхода газа газоиспользующим оборудованием, ранее подключенным в данной точке подключения </w:t>
      </w:r>
      <w:r w:rsidRPr="00840195">
        <w:rPr>
          <w:rFonts w:ascii="Times New Roman" w:hAnsi="Times New Roman" w:cs="Times New Roman"/>
          <w:b/>
          <w:color w:val="2E74B5" w:themeColor="accent1" w:themeShade="BF"/>
        </w:rPr>
        <w:t>(для Заявителей, намеревающихся использовать газ для целей предпринимательской (коммерческой) деятельности)</w:t>
      </w:r>
      <w:r w:rsidR="004127A9" w:rsidRPr="00840195">
        <w:rPr>
          <w:rFonts w:ascii="Times New Roman" w:hAnsi="Times New Roman" w:cs="Times New Roman"/>
          <w:b/>
          <w:color w:val="2E74B5" w:themeColor="accent1" w:themeShade="BF"/>
        </w:rPr>
        <w:t xml:space="preserve">, </w:t>
      </w:r>
      <w:r w:rsidR="004127A9" w:rsidRPr="00840195">
        <w:rPr>
          <w:rFonts w:ascii="Times New Roman" w:hAnsi="Times New Roman" w:cs="Times New Roman"/>
          <w:color w:val="2E74B5" w:themeColor="accent1" w:themeShade="BF"/>
        </w:rPr>
        <w:t>и</w:t>
      </w:r>
      <w:r w:rsidR="004127A9" w:rsidRPr="00840195">
        <w:rPr>
          <w:rFonts w:ascii="Times New Roman" w:hAnsi="Times New Roman" w:cs="Times New Roman"/>
          <w:b/>
          <w:color w:val="2E74B5" w:themeColor="accent1" w:themeShade="BF"/>
        </w:rPr>
        <w:t xml:space="preserve"> не превышающим 5 м</w:t>
      </w:r>
      <w:r w:rsidR="004127A9" w:rsidRPr="00840195">
        <w:rPr>
          <w:rFonts w:ascii="Times New Roman" w:hAnsi="Times New Roman" w:cs="Times New Roman"/>
          <w:b/>
          <w:color w:val="2E74B5" w:themeColor="accent1" w:themeShade="BF"/>
          <w:vertAlign w:val="superscript"/>
        </w:rPr>
        <w:t>3</w:t>
      </w:r>
      <w:r w:rsidR="004127A9" w:rsidRPr="00840195">
        <w:rPr>
          <w:rFonts w:ascii="Times New Roman" w:hAnsi="Times New Roman" w:cs="Times New Roman"/>
          <w:b/>
          <w:color w:val="2E74B5" w:themeColor="accent1" w:themeShade="BF"/>
        </w:rPr>
        <w:t>/час включительно, с учетом расхода газа газоиспользующим оборудованием, ранее подключенным в данной точке подключения (для прочих Заявителей)</w:t>
      </w:r>
      <w:r>
        <w:rPr>
          <w:rFonts w:ascii="Times New Roman" w:hAnsi="Times New Roman" w:cs="Times New Roman"/>
        </w:rPr>
        <w:t>,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w:t>
      </w:r>
    </w:p>
    <w:p w:rsidR="005C3C16" w:rsidRDefault="005C3C16" w:rsidP="00610B3A">
      <w:pPr>
        <w:autoSpaceDE w:val="0"/>
        <w:autoSpaceDN w:val="0"/>
        <w:adjustRightInd w:val="0"/>
        <w:spacing w:before="220" w:after="0" w:line="240" w:lineRule="auto"/>
        <w:ind w:firstLine="540"/>
        <w:jc w:val="both"/>
        <w:rPr>
          <w:rFonts w:ascii="Times New Roman" w:hAnsi="Times New Roman" w:cs="Times New Roman"/>
        </w:rPr>
      </w:pPr>
    </w:p>
    <w:tbl>
      <w:tblPr>
        <w:tblStyle w:val="a4"/>
        <w:tblW w:w="9351" w:type="dxa"/>
        <w:tblLayout w:type="fixed"/>
        <w:tblLook w:val="04A0"/>
      </w:tblPr>
      <w:tblGrid>
        <w:gridCol w:w="1654"/>
        <w:gridCol w:w="1118"/>
        <w:gridCol w:w="1118"/>
        <w:gridCol w:w="3618"/>
        <w:gridCol w:w="1843"/>
      </w:tblGrid>
      <w:tr w:rsidR="004127A9" w:rsidRPr="00DB35CD" w:rsidTr="000E524F">
        <w:tc>
          <w:tcPr>
            <w:tcW w:w="1654" w:type="dxa"/>
          </w:tcPr>
          <w:p w:rsidR="00DB35CD" w:rsidRDefault="00DB35CD" w:rsidP="00DB35CD">
            <w:pPr>
              <w:autoSpaceDE w:val="0"/>
              <w:autoSpaceDN w:val="0"/>
              <w:adjustRightInd w:val="0"/>
              <w:jc w:val="center"/>
              <w:rPr>
                <w:rFonts w:ascii="Times New Roman" w:hAnsi="Times New Roman" w:cs="Times New Roman"/>
                <w:sz w:val="18"/>
                <w:szCs w:val="18"/>
              </w:rPr>
            </w:pPr>
          </w:p>
          <w:p w:rsidR="004127A9" w:rsidRPr="00DB35CD" w:rsidRDefault="004127A9" w:rsidP="00DB35CD">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Реквизиты постановления департамента цен и тарифов администрации Владимирской области</w:t>
            </w:r>
          </w:p>
        </w:tc>
        <w:tc>
          <w:tcPr>
            <w:tcW w:w="1118" w:type="dxa"/>
          </w:tcPr>
          <w:p w:rsidR="00DB35CD" w:rsidRPr="00DB35CD" w:rsidRDefault="00DB35CD" w:rsidP="00DB35C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r w:rsidR="004127A9" w:rsidRPr="00DB35CD">
              <w:rPr>
                <w:rFonts w:ascii="Times New Roman" w:hAnsi="Times New Roman" w:cs="Times New Roman"/>
                <w:sz w:val="18"/>
                <w:szCs w:val="18"/>
              </w:rPr>
              <w:t xml:space="preserve">ата начала </w:t>
            </w:r>
            <w:r w:rsidRPr="00DB35CD">
              <w:rPr>
                <w:rFonts w:ascii="Times New Roman" w:hAnsi="Times New Roman" w:cs="Times New Roman"/>
                <w:sz w:val="18"/>
                <w:szCs w:val="18"/>
              </w:rPr>
              <w:t>срока</w:t>
            </w:r>
          </w:p>
          <w:p w:rsidR="004127A9" w:rsidRPr="00DB35CD" w:rsidRDefault="004127A9" w:rsidP="00DB35CD">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действия тарифа</w:t>
            </w:r>
          </w:p>
        </w:tc>
        <w:tc>
          <w:tcPr>
            <w:tcW w:w="1118" w:type="dxa"/>
          </w:tcPr>
          <w:p w:rsidR="004127A9" w:rsidRPr="00DB35CD" w:rsidRDefault="00DB35CD" w:rsidP="00DB35C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r w:rsidRPr="00DB35CD">
              <w:rPr>
                <w:rFonts w:ascii="Times New Roman" w:hAnsi="Times New Roman" w:cs="Times New Roman"/>
                <w:sz w:val="18"/>
                <w:szCs w:val="18"/>
              </w:rPr>
              <w:t xml:space="preserve">ата окончания </w:t>
            </w:r>
          </w:p>
          <w:p w:rsidR="00DB35CD" w:rsidRPr="00DB35CD" w:rsidRDefault="00DB35CD" w:rsidP="00DB35CD">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срока</w:t>
            </w:r>
          </w:p>
          <w:p w:rsidR="00DB35CD" w:rsidRPr="00DB35CD" w:rsidRDefault="00DB35CD" w:rsidP="00DB35CD">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действия тарифа</w:t>
            </w:r>
          </w:p>
        </w:tc>
        <w:tc>
          <w:tcPr>
            <w:tcW w:w="3618" w:type="dxa"/>
          </w:tcPr>
          <w:p w:rsidR="00DB35CD" w:rsidRDefault="00DB35CD" w:rsidP="00DB35CD">
            <w:pPr>
              <w:autoSpaceDE w:val="0"/>
              <w:autoSpaceDN w:val="0"/>
              <w:adjustRightInd w:val="0"/>
              <w:jc w:val="center"/>
              <w:rPr>
                <w:rFonts w:ascii="Times New Roman" w:hAnsi="Times New Roman" w:cs="Times New Roman"/>
                <w:sz w:val="18"/>
                <w:szCs w:val="18"/>
              </w:rPr>
            </w:pPr>
          </w:p>
          <w:p w:rsidR="004127A9" w:rsidRPr="00DB35CD" w:rsidRDefault="00DB35CD" w:rsidP="00DB35CD">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Источник официального опубликования</w:t>
            </w:r>
          </w:p>
        </w:tc>
        <w:tc>
          <w:tcPr>
            <w:tcW w:w="1843" w:type="dxa"/>
          </w:tcPr>
          <w:p w:rsidR="00DB35CD" w:rsidRPr="00D6587A" w:rsidRDefault="00DB35CD" w:rsidP="00DB35CD">
            <w:pPr>
              <w:autoSpaceDE w:val="0"/>
              <w:autoSpaceDN w:val="0"/>
              <w:adjustRightInd w:val="0"/>
              <w:jc w:val="center"/>
              <w:rPr>
                <w:rFonts w:ascii="Times New Roman" w:hAnsi="Times New Roman" w:cs="Times New Roman"/>
                <w:sz w:val="18"/>
                <w:szCs w:val="18"/>
              </w:rPr>
            </w:pPr>
          </w:p>
          <w:p w:rsidR="00DB35CD" w:rsidRPr="00D6587A" w:rsidRDefault="00DB35CD" w:rsidP="00DB35CD">
            <w:pPr>
              <w:autoSpaceDE w:val="0"/>
              <w:autoSpaceDN w:val="0"/>
              <w:adjustRightInd w:val="0"/>
              <w:jc w:val="center"/>
              <w:rPr>
                <w:rFonts w:ascii="Times New Roman" w:hAnsi="Times New Roman" w:cs="Times New Roman"/>
                <w:sz w:val="18"/>
                <w:szCs w:val="18"/>
              </w:rPr>
            </w:pPr>
          </w:p>
          <w:p w:rsidR="004127A9" w:rsidRPr="00D6587A" w:rsidRDefault="00DB35CD" w:rsidP="00DB35CD">
            <w:pPr>
              <w:autoSpaceDE w:val="0"/>
              <w:autoSpaceDN w:val="0"/>
              <w:adjustRightInd w:val="0"/>
              <w:jc w:val="center"/>
              <w:rPr>
                <w:rFonts w:ascii="Times New Roman" w:hAnsi="Times New Roman" w:cs="Times New Roman"/>
                <w:sz w:val="18"/>
                <w:szCs w:val="18"/>
              </w:rPr>
            </w:pPr>
            <w:r w:rsidRPr="00D6587A">
              <w:rPr>
                <w:rFonts w:ascii="Times New Roman" w:hAnsi="Times New Roman" w:cs="Times New Roman"/>
                <w:sz w:val="18"/>
                <w:szCs w:val="18"/>
              </w:rPr>
              <w:t>Ссылка</w:t>
            </w:r>
          </w:p>
        </w:tc>
      </w:tr>
      <w:tr w:rsidR="0099567F" w:rsidRPr="0084144B" w:rsidTr="000E524F">
        <w:tc>
          <w:tcPr>
            <w:tcW w:w="1654"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от 31.03.2015                № 11/7</w:t>
            </w:r>
          </w:p>
        </w:tc>
        <w:tc>
          <w:tcPr>
            <w:tcW w:w="11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sidRPr="0084144B">
              <w:rPr>
                <w:rFonts w:ascii="Times New Roman" w:hAnsi="Times New Roman" w:cs="Times New Roman"/>
                <w:sz w:val="20"/>
                <w:szCs w:val="20"/>
              </w:rPr>
              <w:t>10.04.2015</w:t>
            </w:r>
          </w:p>
        </w:tc>
        <w:tc>
          <w:tcPr>
            <w:tcW w:w="11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31.12.2017</w:t>
            </w:r>
          </w:p>
        </w:tc>
        <w:tc>
          <w:tcPr>
            <w:tcW w:w="36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p>
        </w:tc>
        <w:tc>
          <w:tcPr>
            <w:tcW w:w="1843" w:type="dxa"/>
          </w:tcPr>
          <w:p w:rsidR="0099567F" w:rsidRPr="00364C63" w:rsidRDefault="0099567F" w:rsidP="00722A40">
            <w:pPr>
              <w:autoSpaceDE w:val="0"/>
              <w:autoSpaceDN w:val="0"/>
              <w:adjustRightInd w:val="0"/>
              <w:spacing w:before="220"/>
              <w:jc w:val="center"/>
              <w:rPr>
                <w:rStyle w:val="a5"/>
                <w:rFonts w:ascii="Tahoma" w:hAnsi="Tahoma" w:cs="Tahoma"/>
                <w:sz w:val="16"/>
                <w:szCs w:val="16"/>
              </w:rPr>
            </w:pPr>
            <w:hyperlink r:id="rId8" w:history="1">
              <w:r w:rsidRPr="00364C63">
                <w:rPr>
                  <w:rStyle w:val="a5"/>
                  <w:rFonts w:ascii="Tahoma" w:hAnsi="Tahoma" w:cs="Tahoma"/>
                  <w:sz w:val="16"/>
                  <w:szCs w:val="16"/>
                </w:rPr>
                <w:t>http://old.radugaenergo.ru/download/postanovlenie_11-7_ot_31-03-2015.pdf</w:t>
              </w:r>
            </w:hyperlink>
          </w:p>
        </w:tc>
      </w:tr>
      <w:tr w:rsidR="0099567F" w:rsidRPr="0084144B" w:rsidTr="000E524F">
        <w:tc>
          <w:tcPr>
            <w:tcW w:w="1654"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от 28.12.2017                  № 63/6</w:t>
            </w:r>
          </w:p>
        </w:tc>
        <w:tc>
          <w:tcPr>
            <w:tcW w:w="11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01.01.2018</w:t>
            </w:r>
          </w:p>
        </w:tc>
        <w:tc>
          <w:tcPr>
            <w:tcW w:w="11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31.12.2018</w:t>
            </w:r>
          </w:p>
        </w:tc>
        <w:tc>
          <w:tcPr>
            <w:tcW w:w="36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p>
        </w:tc>
        <w:tc>
          <w:tcPr>
            <w:tcW w:w="1843" w:type="dxa"/>
          </w:tcPr>
          <w:p w:rsidR="0099567F" w:rsidRPr="00364C63" w:rsidRDefault="0099567F" w:rsidP="00722A40">
            <w:pPr>
              <w:autoSpaceDE w:val="0"/>
              <w:autoSpaceDN w:val="0"/>
              <w:adjustRightInd w:val="0"/>
              <w:spacing w:before="220"/>
              <w:jc w:val="center"/>
              <w:rPr>
                <w:rStyle w:val="a5"/>
                <w:rFonts w:ascii="Tahoma" w:hAnsi="Tahoma" w:cs="Tahoma"/>
                <w:sz w:val="16"/>
                <w:szCs w:val="16"/>
              </w:rPr>
            </w:pPr>
            <w:hyperlink r:id="rId9" w:history="1">
              <w:r w:rsidRPr="001F22DE">
                <w:rPr>
                  <w:rStyle w:val="a5"/>
                  <w:rFonts w:ascii="Tahoma" w:hAnsi="Tahoma" w:cs="Tahoma"/>
                  <w:sz w:val="16"/>
                  <w:szCs w:val="16"/>
                </w:rPr>
                <w:t>http://old.radugaenergo.ru/download/postanovlenie_63-6_ot_28-12-2017.pdf</w:t>
              </w:r>
            </w:hyperlink>
          </w:p>
        </w:tc>
      </w:tr>
      <w:tr w:rsidR="0099567F" w:rsidRPr="0084144B" w:rsidTr="000E524F">
        <w:tc>
          <w:tcPr>
            <w:tcW w:w="1654" w:type="dxa"/>
          </w:tcPr>
          <w:p w:rsidR="0099567F"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от 08.11.2018                    № 43/2</w:t>
            </w:r>
          </w:p>
        </w:tc>
        <w:tc>
          <w:tcPr>
            <w:tcW w:w="1118" w:type="dxa"/>
          </w:tcPr>
          <w:p w:rsidR="0099567F"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01.01.2019</w:t>
            </w:r>
          </w:p>
        </w:tc>
        <w:tc>
          <w:tcPr>
            <w:tcW w:w="11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31.12.2019</w:t>
            </w:r>
          </w:p>
        </w:tc>
        <w:tc>
          <w:tcPr>
            <w:tcW w:w="3618" w:type="dxa"/>
          </w:tcPr>
          <w:p w:rsidR="0099567F" w:rsidRPr="005C3C16" w:rsidRDefault="0099567F" w:rsidP="0084144B">
            <w:pPr>
              <w:autoSpaceDE w:val="0"/>
              <w:autoSpaceDN w:val="0"/>
              <w:adjustRightInd w:val="0"/>
              <w:spacing w:before="220"/>
              <w:jc w:val="center"/>
              <w:rPr>
                <w:rFonts w:ascii="Times New Roman" w:hAnsi="Times New Roman" w:cs="Times New Roman"/>
                <w:sz w:val="16"/>
                <w:szCs w:val="16"/>
              </w:rPr>
            </w:pPr>
            <w:hyperlink r:id="rId10" w:history="1">
              <w:r w:rsidRPr="005C3C16">
                <w:rPr>
                  <w:rStyle w:val="a5"/>
                  <w:rFonts w:ascii="Times New Roman" w:hAnsi="Times New Roman" w:cs="Times New Roman"/>
                  <w:sz w:val="16"/>
                  <w:szCs w:val="16"/>
                </w:rPr>
                <w:t>http://publication.pravo.gov.ru/Document/View/3301201811130013</w:t>
              </w:r>
            </w:hyperlink>
          </w:p>
          <w:p w:rsidR="0099567F" w:rsidRPr="005C3C16" w:rsidRDefault="0099567F" w:rsidP="0084144B">
            <w:pPr>
              <w:autoSpaceDE w:val="0"/>
              <w:autoSpaceDN w:val="0"/>
              <w:adjustRightInd w:val="0"/>
              <w:spacing w:before="220"/>
              <w:jc w:val="center"/>
              <w:rPr>
                <w:rFonts w:ascii="Times New Roman" w:hAnsi="Times New Roman" w:cs="Times New Roman"/>
                <w:sz w:val="16"/>
                <w:szCs w:val="16"/>
              </w:rPr>
            </w:pPr>
          </w:p>
        </w:tc>
        <w:tc>
          <w:tcPr>
            <w:tcW w:w="1843" w:type="dxa"/>
          </w:tcPr>
          <w:p w:rsidR="0099567F" w:rsidRPr="00364C63" w:rsidRDefault="0099567F" w:rsidP="00722A40">
            <w:pPr>
              <w:autoSpaceDE w:val="0"/>
              <w:autoSpaceDN w:val="0"/>
              <w:adjustRightInd w:val="0"/>
              <w:spacing w:before="220"/>
              <w:jc w:val="center"/>
              <w:rPr>
                <w:rStyle w:val="a5"/>
                <w:rFonts w:ascii="Tahoma" w:hAnsi="Tahoma" w:cs="Tahoma"/>
                <w:sz w:val="16"/>
                <w:szCs w:val="16"/>
              </w:rPr>
            </w:pPr>
            <w:hyperlink r:id="rId11" w:history="1">
              <w:r w:rsidRPr="001F22DE">
                <w:rPr>
                  <w:rStyle w:val="a5"/>
                  <w:rFonts w:ascii="Tahoma" w:hAnsi="Tahoma" w:cs="Tahoma"/>
                  <w:sz w:val="16"/>
                  <w:szCs w:val="16"/>
                </w:rPr>
                <w:t>http://old.radugaenergo.ru/download/postanovlenie_43-2_ot_08-11-2018.pdf</w:t>
              </w:r>
            </w:hyperlink>
          </w:p>
        </w:tc>
      </w:tr>
      <w:tr w:rsidR="0099567F" w:rsidRPr="0084144B" w:rsidTr="000E524F">
        <w:tc>
          <w:tcPr>
            <w:tcW w:w="1654" w:type="dxa"/>
          </w:tcPr>
          <w:p w:rsidR="0099567F"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 xml:space="preserve">от 14.02.2019                 № 5/5              </w:t>
            </w:r>
            <w:r w:rsidRPr="002C7C1C">
              <w:rPr>
                <w:rFonts w:ascii="Times New Roman" w:hAnsi="Times New Roman" w:cs="Times New Roman"/>
                <w:sz w:val="16"/>
                <w:szCs w:val="16"/>
              </w:rPr>
              <w:t>(внесение изменений в                 № 43/2 от 08.11.2018)</w:t>
            </w:r>
          </w:p>
        </w:tc>
        <w:tc>
          <w:tcPr>
            <w:tcW w:w="1118" w:type="dxa"/>
          </w:tcPr>
          <w:p w:rsidR="0099567F"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24.02.2019</w:t>
            </w:r>
          </w:p>
        </w:tc>
        <w:tc>
          <w:tcPr>
            <w:tcW w:w="1118" w:type="dxa"/>
          </w:tcPr>
          <w:p w:rsidR="0099567F" w:rsidRPr="0084144B" w:rsidRDefault="0099567F"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31.12.2019</w:t>
            </w:r>
          </w:p>
        </w:tc>
        <w:tc>
          <w:tcPr>
            <w:tcW w:w="3618" w:type="dxa"/>
          </w:tcPr>
          <w:p w:rsidR="0099567F" w:rsidRDefault="0099567F" w:rsidP="0084144B">
            <w:pPr>
              <w:autoSpaceDE w:val="0"/>
              <w:autoSpaceDN w:val="0"/>
              <w:adjustRightInd w:val="0"/>
              <w:spacing w:before="220"/>
              <w:jc w:val="center"/>
              <w:rPr>
                <w:rFonts w:ascii="Times New Roman" w:hAnsi="Times New Roman" w:cs="Times New Roman"/>
                <w:sz w:val="16"/>
                <w:szCs w:val="16"/>
              </w:rPr>
            </w:pPr>
            <w:hyperlink r:id="rId12" w:history="1">
              <w:r w:rsidRPr="00006F5D">
                <w:rPr>
                  <w:rStyle w:val="a5"/>
                  <w:rFonts w:ascii="Times New Roman" w:hAnsi="Times New Roman" w:cs="Times New Roman"/>
                  <w:sz w:val="16"/>
                  <w:szCs w:val="16"/>
                </w:rPr>
                <w:t>http://publication.pravo.gov.ru/Document/View/3301201902210004</w:t>
              </w:r>
            </w:hyperlink>
          </w:p>
          <w:p w:rsidR="0099567F" w:rsidRPr="00644805" w:rsidRDefault="0099567F" w:rsidP="0084144B">
            <w:pPr>
              <w:autoSpaceDE w:val="0"/>
              <w:autoSpaceDN w:val="0"/>
              <w:adjustRightInd w:val="0"/>
              <w:spacing w:before="220"/>
              <w:jc w:val="center"/>
              <w:rPr>
                <w:rFonts w:ascii="Times New Roman" w:hAnsi="Times New Roman" w:cs="Times New Roman"/>
                <w:sz w:val="16"/>
                <w:szCs w:val="16"/>
              </w:rPr>
            </w:pPr>
          </w:p>
        </w:tc>
        <w:tc>
          <w:tcPr>
            <w:tcW w:w="1843" w:type="dxa"/>
          </w:tcPr>
          <w:p w:rsidR="0099567F" w:rsidRPr="00364C63" w:rsidRDefault="0099567F" w:rsidP="00722A40">
            <w:pPr>
              <w:autoSpaceDE w:val="0"/>
              <w:autoSpaceDN w:val="0"/>
              <w:adjustRightInd w:val="0"/>
              <w:spacing w:before="220"/>
              <w:jc w:val="center"/>
              <w:rPr>
                <w:rStyle w:val="a5"/>
                <w:rFonts w:ascii="Tahoma" w:hAnsi="Tahoma" w:cs="Tahoma"/>
                <w:sz w:val="16"/>
                <w:szCs w:val="16"/>
              </w:rPr>
            </w:pPr>
            <w:hyperlink r:id="rId13" w:history="1">
              <w:r w:rsidRPr="001F22DE">
                <w:rPr>
                  <w:rStyle w:val="a5"/>
                  <w:rFonts w:ascii="Tahoma" w:hAnsi="Tahoma" w:cs="Tahoma"/>
                  <w:sz w:val="16"/>
                  <w:szCs w:val="16"/>
                </w:rPr>
                <w:t>http://old.radugaenergo.ru/download/postanovlenie__5-5_ot_14-02-2019.pdf</w:t>
              </w:r>
            </w:hyperlink>
          </w:p>
        </w:tc>
      </w:tr>
      <w:tr w:rsidR="0071532A" w:rsidRPr="0071532A" w:rsidTr="000E524F">
        <w:tc>
          <w:tcPr>
            <w:tcW w:w="1654" w:type="dxa"/>
          </w:tcPr>
          <w:p w:rsidR="0071532A" w:rsidRDefault="0071532A"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от 24.12.2019                № 52/2</w:t>
            </w:r>
          </w:p>
        </w:tc>
        <w:tc>
          <w:tcPr>
            <w:tcW w:w="1118" w:type="dxa"/>
          </w:tcPr>
          <w:p w:rsidR="0071532A" w:rsidRDefault="0071532A"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01.01.2020</w:t>
            </w:r>
          </w:p>
        </w:tc>
        <w:tc>
          <w:tcPr>
            <w:tcW w:w="1118" w:type="dxa"/>
          </w:tcPr>
          <w:p w:rsidR="0071532A" w:rsidRDefault="0071532A" w:rsidP="0084144B">
            <w:pPr>
              <w:autoSpaceDE w:val="0"/>
              <w:autoSpaceDN w:val="0"/>
              <w:adjustRightInd w:val="0"/>
              <w:spacing w:before="220"/>
              <w:jc w:val="center"/>
              <w:rPr>
                <w:rFonts w:ascii="Times New Roman" w:hAnsi="Times New Roman" w:cs="Times New Roman"/>
                <w:sz w:val="20"/>
                <w:szCs w:val="20"/>
              </w:rPr>
            </w:pPr>
            <w:r>
              <w:rPr>
                <w:rFonts w:ascii="Times New Roman" w:hAnsi="Times New Roman" w:cs="Times New Roman"/>
                <w:sz w:val="20"/>
                <w:szCs w:val="20"/>
              </w:rPr>
              <w:t>31.12.2019</w:t>
            </w:r>
          </w:p>
        </w:tc>
        <w:tc>
          <w:tcPr>
            <w:tcW w:w="3618" w:type="dxa"/>
          </w:tcPr>
          <w:p w:rsidR="0071532A" w:rsidRDefault="0071532A" w:rsidP="0084144B">
            <w:pPr>
              <w:autoSpaceDE w:val="0"/>
              <w:autoSpaceDN w:val="0"/>
              <w:adjustRightInd w:val="0"/>
              <w:spacing w:before="220"/>
              <w:jc w:val="center"/>
              <w:rPr>
                <w:rStyle w:val="a5"/>
                <w:rFonts w:ascii="Times New Roman" w:hAnsi="Times New Roman" w:cs="Times New Roman"/>
                <w:sz w:val="16"/>
                <w:szCs w:val="16"/>
              </w:rPr>
            </w:pPr>
            <w:r w:rsidRPr="000A6CE6">
              <w:rPr>
                <w:rStyle w:val="a5"/>
                <w:rFonts w:ascii="Times New Roman" w:hAnsi="Times New Roman" w:cs="Times New Roman"/>
                <w:sz w:val="16"/>
                <w:szCs w:val="16"/>
              </w:rPr>
              <w:t>http://publication.pravo.gov.ru/Document/View/3301201912300002</w:t>
            </w:r>
          </w:p>
        </w:tc>
        <w:tc>
          <w:tcPr>
            <w:tcW w:w="1843" w:type="dxa"/>
          </w:tcPr>
          <w:p w:rsidR="0071532A" w:rsidRPr="0071532A" w:rsidRDefault="0071532A" w:rsidP="0071532A">
            <w:pPr>
              <w:autoSpaceDE w:val="0"/>
              <w:autoSpaceDN w:val="0"/>
              <w:adjustRightInd w:val="0"/>
              <w:spacing w:before="220"/>
              <w:jc w:val="center"/>
              <w:rPr>
                <w:rStyle w:val="a5"/>
                <w:rFonts w:ascii="Tahoma" w:hAnsi="Tahoma" w:cs="Tahoma"/>
                <w:sz w:val="16"/>
                <w:szCs w:val="16"/>
                <w:lang w:val="en-US"/>
              </w:rPr>
            </w:pPr>
            <w:hyperlink r:id="rId14" w:history="1">
              <w:r w:rsidRPr="00270769">
                <w:rPr>
                  <w:rStyle w:val="a5"/>
                  <w:rFonts w:ascii="Tahoma" w:hAnsi="Tahoma" w:cs="Tahoma"/>
                  <w:sz w:val="16"/>
                  <w:szCs w:val="16"/>
                  <w:lang w:val="en-US"/>
                </w:rPr>
                <w:t>http://old.radugaenergo.ru/download/</w:t>
              </w:r>
              <w:r w:rsidRPr="00270769">
                <w:rPr>
                  <w:rStyle w:val="a5"/>
                  <w:lang w:val="en-US"/>
                </w:rPr>
                <w:t xml:space="preserve"> </w:t>
              </w:r>
              <w:r w:rsidRPr="00270769">
                <w:rPr>
                  <w:rStyle w:val="a5"/>
                  <w:rFonts w:ascii="Tahoma" w:hAnsi="Tahoma" w:cs="Tahoma"/>
                  <w:sz w:val="16"/>
                  <w:szCs w:val="16"/>
                  <w:lang w:val="en-US"/>
                </w:rPr>
                <w:t xml:space="preserve">postanovlenie_52-2_ot_24-12-2019.pdf </w:t>
              </w:r>
            </w:hyperlink>
          </w:p>
        </w:tc>
      </w:tr>
    </w:tbl>
    <w:p w:rsidR="00610B3A" w:rsidRDefault="00CF4A68" w:rsidP="00610B3A">
      <w:pPr>
        <w:autoSpaceDE w:val="0"/>
        <w:autoSpaceDN w:val="0"/>
        <w:adjustRightInd w:val="0"/>
        <w:spacing w:before="220" w:after="0" w:line="240" w:lineRule="auto"/>
        <w:ind w:firstLine="540"/>
        <w:jc w:val="both"/>
        <w:rPr>
          <w:rFonts w:ascii="Times New Roman" w:hAnsi="Times New Roman" w:cs="Times New Roman"/>
        </w:rPr>
      </w:pPr>
      <w:r w:rsidRPr="00840195">
        <w:rPr>
          <w:rFonts w:ascii="Times New Roman" w:hAnsi="Times New Roman" w:cs="Times New Roman"/>
          <w:b/>
          <w:color w:val="2E74B5" w:themeColor="accent1" w:themeShade="BF"/>
        </w:rPr>
        <w:lastRenderedPageBreak/>
        <w:t>б</w:t>
      </w:r>
      <w:r w:rsidR="00610B3A" w:rsidRPr="00840195">
        <w:rPr>
          <w:rFonts w:ascii="Times New Roman" w:hAnsi="Times New Roman" w:cs="Times New Roman"/>
          <w:b/>
          <w:color w:val="2E74B5" w:themeColor="accent1" w:themeShade="BF"/>
        </w:rPr>
        <w:t>) размер стандартизированных тарифных ставок</w:t>
      </w:r>
      <w:r w:rsidR="00610B3A">
        <w:rPr>
          <w:rFonts w:ascii="Times New Roman" w:hAnsi="Times New Roman" w:cs="Times New Roman"/>
        </w:rPr>
        <w:t>, используемых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w:t>
      </w:r>
      <w:bookmarkStart w:id="0" w:name="_GoBack"/>
      <w:bookmarkEnd w:id="0"/>
      <w:r w:rsidR="00610B3A">
        <w:rPr>
          <w:rFonts w:ascii="Times New Roman" w:hAnsi="Times New Roman" w:cs="Times New Roman"/>
        </w:rPr>
        <w:t>аза 500 м</w:t>
      </w:r>
      <w:r w:rsidR="00610B3A">
        <w:rPr>
          <w:rFonts w:ascii="Times New Roman" w:hAnsi="Times New Roman" w:cs="Times New Roman"/>
          <w:vertAlign w:val="superscript"/>
        </w:rPr>
        <w:t>3</w:t>
      </w:r>
      <w:r w:rsidR="00610B3A">
        <w:rPr>
          <w:rFonts w:ascii="Times New Roman" w:hAnsi="Times New Roman" w:cs="Times New Roman"/>
        </w:rPr>
        <w:t xml:space="preserve">/час и менее и (или) проектным рабочим давлением в присоединяемом газопроводе 0,6 МПа и менее, кроме случаев, указанных в </w:t>
      </w:r>
      <w:hyperlink w:anchor="Par1" w:history="1">
        <w:r w:rsidR="00816960" w:rsidRPr="00840195">
          <w:rPr>
            <w:rFonts w:ascii="Times New Roman" w:hAnsi="Times New Roman" w:cs="Times New Roman"/>
          </w:rPr>
          <w:t>пункте</w:t>
        </w:r>
        <w:r w:rsidR="00610B3A" w:rsidRPr="00840195">
          <w:rPr>
            <w:rFonts w:ascii="Times New Roman" w:hAnsi="Times New Roman" w:cs="Times New Roman"/>
          </w:rPr>
          <w:t xml:space="preserve"> "а"</w:t>
        </w:r>
      </w:hyperlink>
      <w:r w:rsidR="00610B3A" w:rsidRPr="00840195">
        <w:rPr>
          <w:rFonts w:ascii="Times New Roman" w:hAnsi="Times New Roman" w:cs="Times New Roman"/>
        </w:rPr>
        <w:t xml:space="preserve">, </w:t>
      </w:r>
      <w:r w:rsidR="00610B3A">
        <w:rPr>
          <w:rFonts w:ascii="Times New Roman" w:hAnsi="Times New Roman" w:cs="Times New Roman"/>
        </w:rPr>
        <w:t>и установления размера платы за технологическое присоединение по индивидуальному проекту</w:t>
      </w:r>
      <w:r w:rsidR="00816960">
        <w:rPr>
          <w:rFonts w:ascii="Times New Roman" w:hAnsi="Times New Roman" w:cs="Times New Roman"/>
        </w:rPr>
        <w:t>:</w:t>
      </w:r>
    </w:p>
    <w:p w:rsidR="00D6587A" w:rsidRDefault="00D6587A" w:rsidP="00610B3A">
      <w:pPr>
        <w:autoSpaceDE w:val="0"/>
        <w:autoSpaceDN w:val="0"/>
        <w:adjustRightInd w:val="0"/>
        <w:spacing w:before="220" w:after="0" w:line="240" w:lineRule="auto"/>
        <w:ind w:firstLine="540"/>
        <w:jc w:val="both"/>
        <w:rPr>
          <w:rFonts w:ascii="Times New Roman" w:hAnsi="Times New Roman" w:cs="Times New Roman"/>
        </w:rPr>
      </w:pPr>
    </w:p>
    <w:tbl>
      <w:tblPr>
        <w:tblStyle w:val="a4"/>
        <w:tblW w:w="9351" w:type="dxa"/>
        <w:tblLayout w:type="fixed"/>
        <w:tblLook w:val="04A0"/>
      </w:tblPr>
      <w:tblGrid>
        <w:gridCol w:w="1514"/>
        <w:gridCol w:w="1206"/>
        <w:gridCol w:w="1206"/>
        <w:gridCol w:w="3582"/>
        <w:gridCol w:w="1843"/>
      </w:tblGrid>
      <w:tr w:rsidR="0094197E" w:rsidRPr="00DB35CD" w:rsidTr="000E524F">
        <w:tc>
          <w:tcPr>
            <w:tcW w:w="1514" w:type="dxa"/>
          </w:tcPr>
          <w:p w:rsidR="0094197E" w:rsidRDefault="00D6587A" w:rsidP="00DF391C">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Реквизиты постановления департамента цен и тарифов администрации Владимирской области</w:t>
            </w:r>
          </w:p>
          <w:p w:rsidR="0094197E" w:rsidRPr="00DB35CD" w:rsidRDefault="0094197E" w:rsidP="00DF391C">
            <w:pPr>
              <w:autoSpaceDE w:val="0"/>
              <w:autoSpaceDN w:val="0"/>
              <w:adjustRightInd w:val="0"/>
              <w:jc w:val="center"/>
              <w:rPr>
                <w:rFonts w:ascii="Times New Roman" w:hAnsi="Times New Roman" w:cs="Times New Roman"/>
                <w:sz w:val="18"/>
                <w:szCs w:val="18"/>
              </w:rPr>
            </w:pPr>
          </w:p>
        </w:tc>
        <w:tc>
          <w:tcPr>
            <w:tcW w:w="1206" w:type="dxa"/>
          </w:tcPr>
          <w:p w:rsidR="0094197E" w:rsidRPr="00DB35CD" w:rsidRDefault="0094197E" w:rsidP="00DF391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r w:rsidRPr="00DB35CD">
              <w:rPr>
                <w:rFonts w:ascii="Times New Roman" w:hAnsi="Times New Roman" w:cs="Times New Roman"/>
                <w:sz w:val="18"/>
                <w:szCs w:val="18"/>
              </w:rPr>
              <w:t>ата начала срока</w:t>
            </w:r>
          </w:p>
          <w:p w:rsidR="0094197E" w:rsidRPr="00DB35CD" w:rsidRDefault="0094197E" w:rsidP="00DF391C">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действия тарифа</w:t>
            </w:r>
          </w:p>
        </w:tc>
        <w:tc>
          <w:tcPr>
            <w:tcW w:w="1206" w:type="dxa"/>
          </w:tcPr>
          <w:p w:rsidR="0094197E" w:rsidRPr="00DB35CD" w:rsidRDefault="0094197E" w:rsidP="00DF391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r w:rsidRPr="00DB35CD">
              <w:rPr>
                <w:rFonts w:ascii="Times New Roman" w:hAnsi="Times New Roman" w:cs="Times New Roman"/>
                <w:sz w:val="18"/>
                <w:szCs w:val="18"/>
              </w:rPr>
              <w:t xml:space="preserve">ата окончания </w:t>
            </w:r>
          </w:p>
          <w:p w:rsidR="0094197E" w:rsidRPr="00DB35CD" w:rsidRDefault="0094197E" w:rsidP="00DF391C">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срока</w:t>
            </w:r>
          </w:p>
          <w:p w:rsidR="0094197E" w:rsidRPr="00DB35CD" w:rsidRDefault="0094197E" w:rsidP="00DF391C">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действия тарифа</w:t>
            </w:r>
          </w:p>
        </w:tc>
        <w:tc>
          <w:tcPr>
            <w:tcW w:w="3582" w:type="dxa"/>
          </w:tcPr>
          <w:p w:rsidR="0094197E" w:rsidRDefault="00D6587A" w:rsidP="00DF391C">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Источник официального опубликования</w:t>
            </w:r>
          </w:p>
          <w:p w:rsidR="0094197E" w:rsidRPr="00DB35CD" w:rsidRDefault="0094197E" w:rsidP="00DF391C">
            <w:pPr>
              <w:autoSpaceDE w:val="0"/>
              <w:autoSpaceDN w:val="0"/>
              <w:adjustRightInd w:val="0"/>
              <w:jc w:val="center"/>
              <w:rPr>
                <w:rFonts w:ascii="Times New Roman" w:hAnsi="Times New Roman" w:cs="Times New Roman"/>
                <w:sz w:val="18"/>
                <w:szCs w:val="18"/>
              </w:rPr>
            </w:pPr>
          </w:p>
        </w:tc>
        <w:tc>
          <w:tcPr>
            <w:tcW w:w="1843" w:type="dxa"/>
          </w:tcPr>
          <w:p w:rsidR="0094197E" w:rsidRDefault="0094197E" w:rsidP="00DF391C">
            <w:pPr>
              <w:autoSpaceDE w:val="0"/>
              <w:autoSpaceDN w:val="0"/>
              <w:adjustRightInd w:val="0"/>
              <w:jc w:val="center"/>
              <w:rPr>
                <w:rFonts w:ascii="Times New Roman" w:hAnsi="Times New Roman" w:cs="Times New Roman"/>
                <w:sz w:val="18"/>
                <w:szCs w:val="18"/>
                <w:highlight w:val="yellow"/>
              </w:rPr>
            </w:pPr>
          </w:p>
          <w:p w:rsidR="0094197E" w:rsidRPr="00DB35CD" w:rsidRDefault="0094197E" w:rsidP="00DF391C">
            <w:pPr>
              <w:autoSpaceDE w:val="0"/>
              <w:autoSpaceDN w:val="0"/>
              <w:adjustRightInd w:val="0"/>
              <w:jc w:val="center"/>
              <w:rPr>
                <w:rFonts w:ascii="Times New Roman" w:hAnsi="Times New Roman" w:cs="Times New Roman"/>
                <w:sz w:val="18"/>
                <w:szCs w:val="18"/>
              </w:rPr>
            </w:pPr>
            <w:r w:rsidRPr="00D6587A">
              <w:rPr>
                <w:rFonts w:ascii="Times New Roman" w:hAnsi="Times New Roman" w:cs="Times New Roman"/>
                <w:sz w:val="18"/>
                <w:szCs w:val="18"/>
              </w:rPr>
              <w:t>Ссылка</w:t>
            </w:r>
          </w:p>
        </w:tc>
      </w:tr>
      <w:tr w:rsidR="0071532A" w:rsidRPr="00D6587A" w:rsidTr="000E524F">
        <w:tc>
          <w:tcPr>
            <w:tcW w:w="1514" w:type="dxa"/>
          </w:tcPr>
          <w:p w:rsidR="0071532A" w:rsidRPr="00D6587A" w:rsidRDefault="0071532A" w:rsidP="00DF391C">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от 12.05.2016 № 11/1</w:t>
            </w:r>
          </w:p>
        </w:tc>
        <w:tc>
          <w:tcPr>
            <w:tcW w:w="1206" w:type="dxa"/>
          </w:tcPr>
          <w:p w:rsidR="0071532A" w:rsidRPr="00D6587A" w:rsidRDefault="0071532A" w:rsidP="00DF391C">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15.05.2016</w:t>
            </w:r>
          </w:p>
        </w:tc>
        <w:tc>
          <w:tcPr>
            <w:tcW w:w="1206" w:type="dxa"/>
          </w:tcPr>
          <w:p w:rsidR="0071532A" w:rsidRPr="00D6587A" w:rsidRDefault="0071532A" w:rsidP="00DF391C">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31.12.2016</w:t>
            </w:r>
          </w:p>
        </w:tc>
        <w:tc>
          <w:tcPr>
            <w:tcW w:w="3582" w:type="dxa"/>
          </w:tcPr>
          <w:p w:rsidR="0071532A" w:rsidRPr="002C7C1C" w:rsidRDefault="0071532A" w:rsidP="00DF391C">
            <w:pPr>
              <w:autoSpaceDE w:val="0"/>
              <w:autoSpaceDN w:val="0"/>
              <w:adjustRightInd w:val="0"/>
              <w:spacing w:before="220"/>
              <w:jc w:val="center"/>
              <w:rPr>
                <w:rFonts w:ascii="Times New Roman" w:hAnsi="Times New Roman" w:cs="Times New Roman"/>
                <w:sz w:val="16"/>
                <w:szCs w:val="16"/>
              </w:rPr>
            </w:pPr>
          </w:p>
        </w:tc>
        <w:tc>
          <w:tcPr>
            <w:tcW w:w="1843" w:type="dxa"/>
          </w:tcPr>
          <w:p w:rsidR="0071532A" w:rsidRPr="00364C63" w:rsidRDefault="0071532A" w:rsidP="00722A40">
            <w:pPr>
              <w:autoSpaceDE w:val="0"/>
              <w:autoSpaceDN w:val="0"/>
              <w:adjustRightInd w:val="0"/>
              <w:spacing w:before="220"/>
              <w:jc w:val="center"/>
              <w:rPr>
                <w:rFonts w:ascii="Tahoma" w:hAnsi="Tahoma" w:cs="Tahoma"/>
                <w:sz w:val="16"/>
                <w:szCs w:val="16"/>
              </w:rPr>
            </w:pPr>
            <w:hyperlink r:id="rId15" w:history="1">
              <w:r w:rsidRPr="00364C63">
                <w:rPr>
                  <w:rStyle w:val="a5"/>
                  <w:rFonts w:ascii="Tahoma" w:hAnsi="Tahoma" w:cs="Tahoma"/>
                  <w:sz w:val="16"/>
                  <w:szCs w:val="16"/>
                </w:rPr>
                <w:t>http://old.radugaenergo.ru/download/postanovlenie_11-1_ot_12-05-2016.pdf</w:t>
              </w:r>
            </w:hyperlink>
          </w:p>
        </w:tc>
      </w:tr>
      <w:tr w:rsidR="0071532A" w:rsidRPr="00D6587A" w:rsidTr="000E524F">
        <w:tc>
          <w:tcPr>
            <w:tcW w:w="1514" w:type="dxa"/>
          </w:tcPr>
          <w:p w:rsidR="0071532A" w:rsidRPr="00D6587A" w:rsidRDefault="0071532A" w:rsidP="00DF391C">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от 28.12.2017 № 63/3</w:t>
            </w:r>
          </w:p>
        </w:tc>
        <w:tc>
          <w:tcPr>
            <w:tcW w:w="1206" w:type="dxa"/>
          </w:tcPr>
          <w:p w:rsidR="0071532A" w:rsidRPr="00D6587A" w:rsidRDefault="0071532A" w:rsidP="00DF391C">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01.01.2018</w:t>
            </w:r>
          </w:p>
        </w:tc>
        <w:tc>
          <w:tcPr>
            <w:tcW w:w="1206" w:type="dxa"/>
          </w:tcPr>
          <w:p w:rsidR="0071532A" w:rsidRPr="00D6587A" w:rsidRDefault="0071532A" w:rsidP="00DF391C">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05.09.2018</w:t>
            </w:r>
          </w:p>
        </w:tc>
        <w:tc>
          <w:tcPr>
            <w:tcW w:w="3582" w:type="dxa"/>
          </w:tcPr>
          <w:p w:rsidR="0071532A" w:rsidRPr="002C7C1C" w:rsidRDefault="0071532A" w:rsidP="00DF391C">
            <w:pPr>
              <w:autoSpaceDE w:val="0"/>
              <w:autoSpaceDN w:val="0"/>
              <w:adjustRightInd w:val="0"/>
              <w:spacing w:before="220"/>
              <w:jc w:val="center"/>
              <w:rPr>
                <w:rFonts w:ascii="Times New Roman" w:hAnsi="Times New Roman" w:cs="Times New Roman"/>
                <w:sz w:val="16"/>
                <w:szCs w:val="16"/>
              </w:rPr>
            </w:pPr>
          </w:p>
        </w:tc>
        <w:tc>
          <w:tcPr>
            <w:tcW w:w="1843" w:type="dxa"/>
          </w:tcPr>
          <w:p w:rsidR="0071532A" w:rsidRPr="00364C63" w:rsidRDefault="0071532A" w:rsidP="00722A40">
            <w:pPr>
              <w:autoSpaceDE w:val="0"/>
              <w:autoSpaceDN w:val="0"/>
              <w:adjustRightInd w:val="0"/>
              <w:spacing w:before="220"/>
              <w:jc w:val="center"/>
              <w:rPr>
                <w:rFonts w:ascii="Tahoma" w:hAnsi="Tahoma" w:cs="Tahoma"/>
                <w:sz w:val="16"/>
                <w:szCs w:val="16"/>
              </w:rPr>
            </w:pPr>
            <w:hyperlink r:id="rId16" w:history="1">
              <w:r w:rsidRPr="001F22DE">
                <w:rPr>
                  <w:rStyle w:val="a5"/>
                  <w:rFonts w:ascii="Tahoma" w:hAnsi="Tahoma" w:cs="Tahoma"/>
                  <w:sz w:val="16"/>
                  <w:szCs w:val="16"/>
                </w:rPr>
                <w:t>http://old.radugaenergo.ru/download/postanovlenie_63-3_ot_28-12-2017.pdf</w:t>
              </w:r>
            </w:hyperlink>
          </w:p>
        </w:tc>
      </w:tr>
      <w:tr w:rsidR="0071532A" w:rsidRPr="00D6587A" w:rsidTr="0071532A">
        <w:tc>
          <w:tcPr>
            <w:tcW w:w="1514" w:type="dxa"/>
          </w:tcPr>
          <w:p w:rsidR="0071532A" w:rsidRPr="00D6587A" w:rsidRDefault="0071532A" w:rsidP="00700EBF">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от 28.08.2018 № 31/1</w:t>
            </w:r>
          </w:p>
        </w:tc>
        <w:tc>
          <w:tcPr>
            <w:tcW w:w="1206" w:type="dxa"/>
          </w:tcPr>
          <w:p w:rsidR="0071532A" w:rsidRPr="00D6587A" w:rsidRDefault="0071532A" w:rsidP="00DF391C">
            <w:pPr>
              <w:autoSpaceDE w:val="0"/>
              <w:autoSpaceDN w:val="0"/>
              <w:adjustRightInd w:val="0"/>
              <w:spacing w:before="220"/>
              <w:jc w:val="both"/>
              <w:rPr>
                <w:rFonts w:ascii="Times New Roman" w:hAnsi="Times New Roman" w:cs="Times New Roman"/>
              </w:rPr>
            </w:pPr>
            <w:r w:rsidRPr="00D6587A">
              <w:rPr>
                <w:rFonts w:ascii="Times New Roman" w:hAnsi="Times New Roman" w:cs="Times New Roman"/>
              </w:rPr>
              <w:t>06.09.2019</w:t>
            </w:r>
          </w:p>
        </w:tc>
        <w:tc>
          <w:tcPr>
            <w:tcW w:w="1206" w:type="dxa"/>
          </w:tcPr>
          <w:p w:rsidR="0071532A" w:rsidRPr="00D6587A" w:rsidRDefault="0071532A" w:rsidP="00700EBF">
            <w:pPr>
              <w:autoSpaceDE w:val="0"/>
              <w:autoSpaceDN w:val="0"/>
              <w:adjustRightInd w:val="0"/>
              <w:spacing w:before="220"/>
              <w:jc w:val="both"/>
              <w:rPr>
                <w:rFonts w:ascii="Times New Roman" w:hAnsi="Times New Roman" w:cs="Times New Roman"/>
              </w:rPr>
            </w:pPr>
            <w:r w:rsidRPr="00D6587A">
              <w:rPr>
                <w:rFonts w:ascii="Times New Roman" w:hAnsi="Times New Roman" w:cs="Times New Roman"/>
              </w:rPr>
              <w:t>06.03.2019</w:t>
            </w:r>
          </w:p>
        </w:tc>
        <w:tc>
          <w:tcPr>
            <w:tcW w:w="3582" w:type="dxa"/>
            <w:vAlign w:val="center"/>
          </w:tcPr>
          <w:p w:rsidR="0071532A" w:rsidRPr="002C7C1C" w:rsidRDefault="0071532A" w:rsidP="0071532A">
            <w:pPr>
              <w:autoSpaceDE w:val="0"/>
              <w:autoSpaceDN w:val="0"/>
              <w:adjustRightInd w:val="0"/>
              <w:spacing w:before="220"/>
              <w:jc w:val="center"/>
              <w:rPr>
                <w:rFonts w:ascii="Times New Roman" w:hAnsi="Times New Roman" w:cs="Times New Roman"/>
                <w:sz w:val="16"/>
                <w:szCs w:val="16"/>
              </w:rPr>
            </w:pPr>
            <w:hyperlink r:id="rId17" w:history="1">
              <w:r w:rsidRPr="00006F5D">
                <w:rPr>
                  <w:rStyle w:val="a5"/>
                  <w:rFonts w:ascii="Times New Roman" w:hAnsi="Times New Roman" w:cs="Times New Roman"/>
                  <w:sz w:val="16"/>
                  <w:szCs w:val="16"/>
                </w:rPr>
                <w:t>http://publication.pravo.gov.ru/Document/View/3301201808290006</w:t>
              </w:r>
            </w:hyperlink>
          </w:p>
        </w:tc>
        <w:tc>
          <w:tcPr>
            <w:tcW w:w="1843" w:type="dxa"/>
          </w:tcPr>
          <w:p w:rsidR="0071532A" w:rsidRPr="00364C63" w:rsidRDefault="0071532A" w:rsidP="00722A40">
            <w:pPr>
              <w:autoSpaceDE w:val="0"/>
              <w:autoSpaceDN w:val="0"/>
              <w:adjustRightInd w:val="0"/>
              <w:spacing w:before="220"/>
              <w:jc w:val="both"/>
              <w:rPr>
                <w:rFonts w:ascii="Tahoma" w:hAnsi="Tahoma" w:cs="Tahoma"/>
                <w:sz w:val="16"/>
                <w:szCs w:val="16"/>
              </w:rPr>
            </w:pPr>
            <w:hyperlink r:id="rId18" w:history="1">
              <w:r w:rsidRPr="001F22DE">
                <w:rPr>
                  <w:rStyle w:val="a5"/>
                  <w:rFonts w:ascii="Tahoma" w:hAnsi="Tahoma" w:cs="Tahoma"/>
                  <w:sz w:val="16"/>
                  <w:szCs w:val="16"/>
                </w:rPr>
                <w:t>http://old.radugaenergo.ru/download/postanovlenie_31-1_ot_28-08-2018.pdf</w:t>
              </w:r>
            </w:hyperlink>
          </w:p>
        </w:tc>
      </w:tr>
      <w:tr w:rsidR="0071532A" w:rsidRPr="00D6587A" w:rsidTr="0071532A">
        <w:tc>
          <w:tcPr>
            <w:tcW w:w="1514" w:type="dxa"/>
          </w:tcPr>
          <w:p w:rsidR="0071532A" w:rsidRPr="00D6587A" w:rsidRDefault="0071532A" w:rsidP="00700EBF">
            <w:pPr>
              <w:autoSpaceDE w:val="0"/>
              <w:autoSpaceDN w:val="0"/>
              <w:adjustRightInd w:val="0"/>
              <w:spacing w:before="220"/>
              <w:jc w:val="center"/>
              <w:rPr>
                <w:rFonts w:ascii="Times New Roman" w:hAnsi="Times New Roman" w:cs="Times New Roman"/>
              </w:rPr>
            </w:pPr>
            <w:r w:rsidRPr="00D6587A">
              <w:rPr>
                <w:rFonts w:ascii="Times New Roman" w:hAnsi="Times New Roman" w:cs="Times New Roman"/>
              </w:rPr>
              <w:t>от 01.03.2019 № 8/1</w:t>
            </w:r>
          </w:p>
        </w:tc>
        <w:tc>
          <w:tcPr>
            <w:tcW w:w="1206" w:type="dxa"/>
          </w:tcPr>
          <w:p w:rsidR="0071532A" w:rsidRPr="00D6587A" w:rsidRDefault="0071532A" w:rsidP="00DF391C">
            <w:pPr>
              <w:autoSpaceDE w:val="0"/>
              <w:autoSpaceDN w:val="0"/>
              <w:adjustRightInd w:val="0"/>
              <w:spacing w:before="220"/>
              <w:jc w:val="both"/>
              <w:rPr>
                <w:rFonts w:ascii="Times New Roman" w:hAnsi="Times New Roman" w:cs="Times New Roman"/>
              </w:rPr>
            </w:pPr>
            <w:r w:rsidRPr="00D6587A">
              <w:rPr>
                <w:rFonts w:ascii="Times New Roman" w:hAnsi="Times New Roman" w:cs="Times New Roman"/>
              </w:rPr>
              <w:t>07.03.2019</w:t>
            </w:r>
          </w:p>
        </w:tc>
        <w:tc>
          <w:tcPr>
            <w:tcW w:w="1206" w:type="dxa"/>
          </w:tcPr>
          <w:p w:rsidR="0071532A" w:rsidRPr="00D6587A" w:rsidRDefault="0071532A" w:rsidP="00DF391C">
            <w:pPr>
              <w:autoSpaceDE w:val="0"/>
              <w:autoSpaceDN w:val="0"/>
              <w:adjustRightInd w:val="0"/>
              <w:spacing w:before="220"/>
              <w:jc w:val="both"/>
              <w:rPr>
                <w:rFonts w:ascii="Times New Roman" w:hAnsi="Times New Roman" w:cs="Times New Roman"/>
              </w:rPr>
            </w:pPr>
            <w:r w:rsidRPr="00D6587A">
              <w:rPr>
                <w:rFonts w:ascii="Times New Roman" w:hAnsi="Times New Roman" w:cs="Times New Roman"/>
              </w:rPr>
              <w:t>31.12.2019</w:t>
            </w:r>
          </w:p>
        </w:tc>
        <w:tc>
          <w:tcPr>
            <w:tcW w:w="3582" w:type="dxa"/>
            <w:vAlign w:val="center"/>
          </w:tcPr>
          <w:p w:rsidR="0071532A" w:rsidRPr="002C7C1C" w:rsidRDefault="0071532A" w:rsidP="0071532A">
            <w:pPr>
              <w:autoSpaceDE w:val="0"/>
              <w:autoSpaceDN w:val="0"/>
              <w:adjustRightInd w:val="0"/>
              <w:spacing w:before="220"/>
              <w:jc w:val="center"/>
              <w:rPr>
                <w:rFonts w:ascii="Times New Roman" w:hAnsi="Times New Roman" w:cs="Times New Roman"/>
                <w:sz w:val="16"/>
                <w:szCs w:val="16"/>
              </w:rPr>
            </w:pPr>
            <w:hyperlink r:id="rId19" w:history="1">
              <w:r w:rsidRPr="00006F5D">
                <w:rPr>
                  <w:rStyle w:val="a5"/>
                  <w:rFonts w:ascii="Times New Roman" w:hAnsi="Times New Roman" w:cs="Times New Roman"/>
                  <w:sz w:val="16"/>
                  <w:szCs w:val="16"/>
                </w:rPr>
                <w:t>http://publication.pravo.gov.ru/Document/View/3301201903050001</w:t>
              </w:r>
            </w:hyperlink>
          </w:p>
        </w:tc>
        <w:tc>
          <w:tcPr>
            <w:tcW w:w="1843" w:type="dxa"/>
          </w:tcPr>
          <w:p w:rsidR="0071532A" w:rsidRPr="00364C63" w:rsidRDefault="0071532A" w:rsidP="00722A40">
            <w:pPr>
              <w:autoSpaceDE w:val="0"/>
              <w:autoSpaceDN w:val="0"/>
              <w:adjustRightInd w:val="0"/>
              <w:spacing w:before="220"/>
              <w:jc w:val="both"/>
              <w:rPr>
                <w:rFonts w:ascii="Tahoma" w:hAnsi="Tahoma" w:cs="Tahoma"/>
                <w:sz w:val="16"/>
                <w:szCs w:val="16"/>
              </w:rPr>
            </w:pPr>
            <w:hyperlink r:id="rId20" w:history="1">
              <w:r w:rsidRPr="001F22DE">
                <w:rPr>
                  <w:rStyle w:val="a5"/>
                  <w:rFonts w:ascii="Tahoma" w:hAnsi="Tahoma" w:cs="Tahoma"/>
                  <w:sz w:val="16"/>
                  <w:szCs w:val="16"/>
                </w:rPr>
                <w:t>http://old.radugaenergo.ru/download/postanovlenie__8-1_ot_01-03-2019.pdf</w:t>
              </w:r>
            </w:hyperlink>
          </w:p>
        </w:tc>
      </w:tr>
      <w:tr w:rsidR="0071532A" w:rsidRPr="00D6587A" w:rsidTr="0071532A">
        <w:tc>
          <w:tcPr>
            <w:tcW w:w="1514" w:type="dxa"/>
          </w:tcPr>
          <w:p w:rsidR="0071532A" w:rsidRPr="00D6587A" w:rsidRDefault="0071532A" w:rsidP="00700EBF">
            <w:pPr>
              <w:autoSpaceDE w:val="0"/>
              <w:autoSpaceDN w:val="0"/>
              <w:adjustRightInd w:val="0"/>
              <w:spacing w:before="220"/>
              <w:jc w:val="center"/>
              <w:rPr>
                <w:rFonts w:ascii="Times New Roman" w:hAnsi="Times New Roman" w:cs="Times New Roman"/>
              </w:rPr>
            </w:pPr>
            <w:r>
              <w:rPr>
                <w:rFonts w:ascii="Times New Roman" w:hAnsi="Times New Roman" w:cs="Times New Roman"/>
              </w:rPr>
              <w:t>от 05.12.2019 № 46/3</w:t>
            </w:r>
          </w:p>
        </w:tc>
        <w:tc>
          <w:tcPr>
            <w:tcW w:w="1206" w:type="dxa"/>
          </w:tcPr>
          <w:p w:rsidR="0071532A" w:rsidRPr="00D6587A" w:rsidRDefault="0071532A" w:rsidP="00DF391C">
            <w:pPr>
              <w:autoSpaceDE w:val="0"/>
              <w:autoSpaceDN w:val="0"/>
              <w:adjustRightInd w:val="0"/>
              <w:spacing w:before="220"/>
              <w:jc w:val="both"/>
              <w:rPr>
                <w:rFonts w:ascii="Times New Roman" w:hAnsi="Times New Roman" w:cs="Times New Roman"/>
              </w:rPr>
            </w:pPr>
            <w:r>
              <w:rPr>
                <w:rFonts w:ascii="Times New Roman" w:hAnsi="Times New Roman" w:cs="Times New Roman"/>
              </w:rPr>
              <w:t>01.01.2020</w:t>
            </w:r>
          </w:p>
        </w:tc>
        <w:tc>
          <w:tcPr>
            <w:tcW w:w="1206" w:type="dxa"/>
          </w:tcPr>
          <w:p w:rsidR="0071532A" w:rsidRPr="00D6587A" w:rsidRDefault="0071532A" w:rsidP="00DF391C">
            <w:pPr>
              <w:autoSpaceDE w:val="0"/>
              <w:autoSpaceDN w:val="0"/>
              <w:adjustRightInd w:val="0"/>
              <w:spacing w:before="220"/>
              <w:jc w:val="both"/>
              <w:rPr>
                <w:rFonts w:ascii="Times New Roman" w:hAnsi="Times New Roman" w:cs="Times New Roman"/>
              </w:rPr>
            </w:pPr>
            <w:r>
              <w:rPr>
                <w:rFonts w:ascii="Times New Roman" w:hAnsi="Times New Roman" w:cs="Times New Roman"/>
              </w:rPr>
              <w:t>21.12.2020</w:t>
            </w:r>
          </w:p>
        </w:tc>
        <w:tc>
          <w:tcPr>
            <w:tcW w:w="3582" w:type="dxa"/>
            <w:vAlign w:val="center"/>
          </w:tcPr>
          <w:p w:rsidR="0071532A" w:rsidRDefault="0071532A" w:rsidP="0071532A">
            <w:pPr>
              <w:autoSpaceDE w:val="0"/>
              <w:autoSpaceDN w:val="0"/>
              <w:adjustRightInd w:val="0"/>
              <w:spacing w:before="220"/>
              <w:jc w:val="center"/>
              <w:rPr>
                <w:rStyle w:val="a5"/>
                <w:rFonts w:ascii="Times New Roman" w:hAnsi="Times New Roman" w:cs="Times New Roman"/>
                <w:sz w:val="16"/>
                <w:szCs w:val="16"/>
              </w:rPr>
            </w:pPr>
            <w:r w:rsidRPr="00D94B2F">
              <w:rPr>
                <w:rStyle w:val="a5"/>
                <w:rFonts w:ascii="Times New Roman" w:hAnsi="Times New Roman" w:cs="Times New Roman"/>
                <w:sz w:val="16"/>
                <w:szCs w:val="16"/>
              </w:rPr>
              <w:t>http://publication.pravo.gov.ru/Document/View/3301201912120021</w:t>
            </w:r>
          </w:p>
        </w:tc>
        <w:tc>
          <w:tcPr>
            <w:tcW w:w="1843" w:type="dxa"/>
          </w:tcPr>
          <w:p w:rsidR="0071532A" w:rsidRPr="00364C63" w:rsidRDefault="0071532A" w:rsidP="0071532A">
            <w:pPr>
              <w:autoSpaceDE w:val="0"/>
              <w:autoSpaceDN w:val="0"/>
              <w:adjustRightInd w:val="0"/>
              <w:spacing w:before="220"/>
              <w:jc w:val="center"/>
              <w:rPr>
                <w:rStyle w:val="a5"/>
                <w:rFonts w:ascii="Tahoma" w:hAnsi="Tahoma" w:cs="Tahoma"/>
                <w:sz w:val="16"/>
                <w:szCs w:val="16"/>
              </w:rPr>
            </w:pPr>
            <w:hyperlink r:id="rId21" w:history="1">
              <w:r w:rsidRPr="00270769">
                <w:rPr>
                  <w:rStyle w:val="a5"/>
                  <w:rFonts w:ascii="Tahoma" w:hAnsi="Tahoma" w:cs="Tahoma"/>
                  <w:sz w:val="16"/>
                  <w:szCs w:val="16"/>
                </w:rPr>
                <w:t>http://old.radugaenergo.ru/download/postanovlenie_46-3_ot_05-12-201</w:t>
              </w:r>
              <w:r w:rsidRPr="0071532A">
                <w:rPr>
                  <w:rStyle w:val="a5"/>
                  <w:rFonts w:ascii="Tahoma" w:hAnsi="Tahoma" w:cs="Tahoma"/>
                  <w:sz w:val="16"/>
                  <w:szCs w:val="16"/>
                </w:rPr>
                <w:t>9</w:t>
              </w:r>
              <w:r w:rsidRPr="00270769">
                <w:rPr>
                  <w:rStyle w:val="a5"/>
                  <w:rFonts w:ascii="Tahoma" w:hAnsi="Tahoma" w:cs="Tahoma"/>
                  <w:sz w:val="16"/>
                  <w:szCs w:val="16"/>
                </w:rPr>
                <w:t>.pdf</w:t>
              </w:r>
            </w:hyperlink>
          </w:p>
        </w:tc>
      </w:tr>
    </w:tbl>
    <w:p w:rsidR="00C01E30" w:rsidRDefault="00C01E30" w:rsidP="000040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040DB" w:rsidRPr="00A00469" w:rsidRDefault="00C01E30" w:rsidP="000040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40DB" w:rsidRPr="00C01E30">
        <w:rPr>
          <w:rFonts w:ascii="Times New Roman" w:eastAsia="Times New Roman" w:hAnsi="Times New Roman" w:cs="Times New Roman"/>
          <w:lang w:eastAsia="ru-RU"/>
        </w:rPr>
        <w:t>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 регламентирован</w:t>
      </w:r>
      <w:r w:rsidR="00700EBF" w:rsidRPr="00C01E30">
        <w:rPr>
          <w:rFonts w:ascii="Times New Roman" w:eastAsia="Times New Roman" w:hAnsi="Times New Roman" w:cs="Times New Roman"/>
          <w:lang w:eastAsia="ru-RU"/>
        </w:rPr>
        <w:t xml:space="preserve"> главой </w:t>
      </w:r>
      <w:r w:rsidR="000040DB" w:rsidRPr="00C01E30">
        <w:rPr>
          <w:rFonts w:ascii="Times New Roman" w:eastAsia="Times New Roman" w:hAnsi="Times New Roman" w:cs="Times New Roman"/>
          <w:lang w:eastAsia="ru-RU"/>
        </w:rPr>
        <w:t> </w:t>
      </w:r>
      <w:r w:rsidRPr="00C01E30">
        <w:rPr>
          <w:rFonts w:ascii="Times New Roman" w:eastAsia="Times New Roman" w:hAnsi="Times New Roman" w:cs="Times New Roman"/>
          <w:bCs/>
          <w:lang w:eastAsia="ru-RU"/>
        </w:rPr>
        <w:t xml:space="preserve">V </w:t>
      </w:r>
      <w:r w:rsidR="00700EBF" w:rsidRPr="00C01E30">
        <w:rPr>
          <w:rFonts w:ascii="Times New Roman" w:eastAsia="Times New Roman" w:hAnsi="Times New Roman" w:cs="Times New Roman"/>
          <w:bCs/>
          <w:lang w:eastAsia="ru-RU"/>
        </w:rPr>
        <w:t>«Определение величины платы за технологическое</w:t>
      </w:r>
      <w:r w:rsidRPr="00C01E30">
        <w:rPr>
          <w:rFonts w:ascii="Times New Roman" w:eastAsia="Times New Roman" w:hAnsi="Times New Roman" w:cs="Times New Roman"/>
          <w:bCs/>
          <w:lang w:eastAsia="ru-RU"/>
        </w:rPr>
        <w:t xml:space="preserve"> </w:t>
      </w:r>
      <w:r w:rsidR="00700EBF" w:rsidRPr="00C01E30">
        <w:rPr>
          <w:rFonts w:ascii="Times New Roman" w:eastAsia="Times New Roman" w:hAnsi="Times New Roman" w:cs="Times New Roman"/>
          <w:bCs/>
          <w:lang w:eastAsia="ru-RU"/>
        </w:rPr>
        <w:t>присоединение на основании утвержденных стандартизированных</w:t>
      </w:r>
      <w:r w:rsidRPr="00C01E30">
        <w:rPr>
          <w:rFonts w:ascii="Times New Roman" w:eastAsia="Times New Roman" w:hAnsi="Times New Roman" w:cs="Times New Roman"/>
          <w:bCs/>
          <w:lang w:eastAsia="ru-RU"/>
        </w:rPr>
        <w:t xml:space="preserve"> </w:t>
      </w:r>
      <w:r w:rsidR="00700EBF" w:rsidRPr="00C01E30">
        <w:rPr>
          <w:rFonts w:ascii="Times New Roman" w:eastAsia="Times New Roman" w:hAnsi="Times New Roman" w:cs="Times New Roman"/>
          <w:bCs/>
          <w:lang w:eastAsia="ru-RU"/>
        </w:rPr>
        <w:t>тарифных ставок»</w:t>
      </w:r>
      <w:r w:rsidR="00700EBF" w:rsidRPr="00C01E30">
        <w:rPr>
          <w:rFonts w:ascii="Times New Roman" w:eastAsia="Times New Roman" w:hAnsi="Times New Roman" w:cs="Times New Roman"/>
          <w:b/>
          <w:bCs/>
          <w:lang w:eastAsia="ru-RU"/>
        </w:rPr>
        <w:t xml:space="preserve"> </w:t>
      </w:r>
      <w:hyperlink r:id="rId22" w:history="1">
        <w:r w:rsidR="000040DB" w:rsidRPr="00A00469">
          <w:rPr>
            <w:rFonts w:ascii="Times New Roman" w:eastAsia="Times New Roman" w:hAnsi="Times New Roman" w:cs="Times New Roman"/>
            <w:lang w:eastAsia="ru-RU"/>
          </w:rPr>
          <w:t>Методических указаний</w:t>
        </w:r>
        <w:r w:rsidR="00A00469" w:rsidRPr="00A00469">
          <w:rPr>
            <w:rFonts w:ascii="Times New Roman" w:eastAsia="Times New Roman" w:hAnsi="Times New Roman" w:cs="Times New Roman"/>
            <w:lang w:eastAsia="ru-RU"/>
          </w:rPr>
          <w:t>.</w:t>
        </w:r>
        <w:r w:rsidR="000040DB" w:rsidRPr="00A00469">
          <w:rPr>
            <w:rFonts w:ascii="Times New Roman" w:eastAsia="Times New Roman" w:hAnsi="Times New Roman" w:cs="Times New Roman"/>
            <w:lang w:eastAsia="ru-RU"/>
          </w:rPr>
          <w:t xml:space="preserve"> </w:t>
        </w:r>
      </w:hyperlink>
    </w:p>
    <w:p w:rsidR="000040DB" w:rsidRPr="00C01E30" w:rsidRDefault="00D6587A" w:rsidP="00D6587A">
      <w:pPr>
        <w:spacing w:before="240" w:after="0" w:line="240" w:lineRule="auto"/>
        <w:jc w:val="both"/>
        <w:rPr>
          <w:rFonts w:ascii="Times New Roman" w:eastAsia="Times New Roman" w:hAnsi="Times New Roman" w:cs="Times New Roman"/>
          <w:lang w:eastAsia="ru-RU"/>
        </w:rPr>
      </w:pPr>
      <w:r>
        <w:rPr>
          <w:rFonts w:ascii="Arial" w:eastAsia="Times New Roman" w:hAnsi="Arial" w:cs="Arial"/>
          <w:sz w:val="24"/>
          <w:szCs w:val="24"/>
          <w:lang w:eastAsia="ru-RU"/>
        </w:rPr>
        <w:t xml:space="preserve">  </w:t>
      </w:r>
      <w:r w:rsidR="000040DB" w:rsidRPr="00EF6EA1">
        <w:rPr>
          <w:rFonts w:ascii="Arial" w:eastAsia="Times New Roman" w:hAnsi="Arial" w:cs="Arial"/>
          <w:sz w:val="24"/>
          <w:szCs w:val="24"/>
          <w:lang w:eastAsia="ru-RU"/>
        </w:rPr>
        <w:t xml:space="preserve"> </w:t>
      </w:r>
      <w:r w:rsidR="000040DB" w:rsidRPr="00C01E30">
        <w:rPr>
          <w:rFonts w:ascii="Times New Roman" w:eastAsia="Times New Roman" w:hAnsi="Times New Roman" w:cs="Times New Roman"/>
          <w:lang w:eastAsia="ru-RU"/>
        </w:rPr>
        <w:t>Размер платы за технологическое присоединение (П</w:t>
      </w:r>
      <w:r w:rsidR="000040DB" w:rsidRPr="00C01E30">
        <w:rPr>
          <w:rFonts w:ascii="Times New Roman" w:eastAsia="Times New Roman" w:hAnsi="Times New Roman" w:cs="Times New Roman"/>
          <w:vertAlign w:val="subscript"/>
          <w:lang w:eastAsia="ru-RU"/>
        </w:rPr>
        <w:t>тп</w:t>
      </w:r>
      <w:r w:rsidR="000040DB" w:rsidRPr="00C01E30">
        <w:rPr>
          <w:rFonts w:ascii="Times New Roman" w:eastAsia="Times New Roman" w:hAnsi="Times New Roman" w:cs="Times New Roman"/>
          <w:lang w:eastAsia="ru-RU"/>
        </w:rPr>
        <w:t>) определяется на основании утвержденных размеров стандартизированных тариф</w:t>
      </w:r>
      <w:r w:rsidR="00C01E30" w:rsidRPr="00C01E30">
        <w:rPr>
          <w:rFonts w:ascii="Times New Roman" w:eastAsia="Times New Roman" w:hAnsi="Times New Roman" w:cs="Times New Roman"/>
          <w:lang w:eastAsia="ru-RU"/>
        </w:rPr>
        <w:t>ных ставок по следующей формуле:</w:t>
      </w:r>
    </w:p>
    <w:p w:rsidR="000040DB" w:rsidRPr="00C01E30" w:rsidRDefault="000040DB" w:rsidP="000040DB">
      <w:pPr>
        <w:spacing w:after="0" w:line="240" w:lineRule="auto"/>
        <w:jc w:val="both"/>
        <w:rPr>
          <w:rFonts w:ascii="Times New Roman" w:eastAsia="Times New Roman" w:hAnsi="Times New Roman" w:cs="Times New Roman"/>
          <w:lang w:eastAsia="ru-RU"/>
        </w:rPr>
      </w:pPr>
      <w:r w:rsidRPr="00C01E30">
        <w:rPr>
          <w:rFonts w:ascii="Times New Roman" w:eastAsia="Times New Roman" w:hAnsi="Times New Roman" w:cs="Times New Roman"/>
          <w:lang w:eastAsia="ru-RU"/>
        </w:rPr>
        <w:t> </w:t>
      </w:r>
      <w:r w:rsidRPr="00C01E30">
        <w:rPr>
          <w:rFonts w:ascii="Times New Roman" w:eastAsia="Times New Roman" w:hAnsi="Times New Roman" w:cs="Times New Roman"/>
          <w:noProof/>
          <w:lang w:eastAsia="ru-RU"/>
        </w:rPr>
        <w:drawing>
          <wp:inline distT="0" distB="0" distL="0" distR="0">
            <wp:extent cx="5943600" cy="361950"/>
            <wp:effectExtent l="0" t="0" r="0" b="0"/>
            <wp:docPr id="7" name="Рисунок 7" descr="https://www.vladoblgaz.ru/gazifikatsiya/informatsiya-o-plate-za-tekhnologicheskoe-prisoedinenie-gazoispolzuyushchego-oborudovaniya/oo2_html_7c69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ladoblgaz.ru/gazifikatsiya/informatsiya-o-plate-za-tekhnologicheskoe-prisoedinenie-gazoispolzuyushchego-oborudovaniya/oo2_html_7c697841.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1950"/>
                    </a:xfrm>
                    <a:prstGeom prst="rect">
                      <a:avLst/>
                    </a:prstGeom>
                    <a:noFill/>
                    <a:ln>
                      <a:noFill/>
                    </a:ln>
                  </pic:spPr>
                </pic:pic>
              </a:graphicData>
            </a:graphic>
          </wp:inline>
        </w:drawing>
      </w:r>
      <w:r w:rsidRPr="00C01E30">
        <w:rPr>
          <w:rFonts w:ascii="Times New Roman" w:eastAsia="Times New Roman" w:hAnsi="Times New Roman" w:cs="Times New Roman"/>
          <w:lang w:eastAsia="ru-RU"/>
        </w:rPr>
        <w:br/>
        <w:t>где:</w:t>
      </w:r>
    </w:p>
    <w:p w:rsidR="000040DB" w:rsidRPr="00C01E30" w:rsidRDefault="000040DB" w:rsidP="000040DB">
      <w:pPr>
        <w:spacing w:after="198" w:line="240" w:lineRule="auto"/>
        <w:jc w:val="both"/>
        <w:rPr>
          <w:rFonts w:ascii="Times New Roman" w:eastAsia="Times New Roman" w:hAnsi="Times New Roman" w:cs="Times New Roman"/>
          <w:lang w:eastAsia="ru-RU"/>
        </w:rPr>
      </w:pPr>
      <w:r w:rsidRPr="00C01E30">
        <w:rPr>
          <w:rFonts w:ascii="Times New Roman" w:eastAsia="Times New Roman" w:hAnsi="Times New Roman" w:cs="Times New Roman"/>
          <w:noProof/>
          <w:lang w:eastAsia="ru-RU"/>
        </w:rPr>
        <w:drawing>
          <wp:inline distT="0" distB="0" distL="0" distR="0">
            <wp:extent cx="257175" cy="314325"/>
            <wp:effectExtent l="0" t="0" r="9525" b="9525"/>
            <wp:docPr id="6" name="Рисунок 6" descr="https://www.vladoblgaz.ru/gazifikatsiya/informatsiya-o-plate-za-tekhnologicheskoe-prisoedinenie-gazoispolzuyushchego-oborudovaniya/oo2_html_m1fd6da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ladoblgaz.ru/gazifikatsiya/informatsiya-o-plate-za-tekhnologicheskoe-prisoedinenie-gazoispolzuyushchego-oborudovaniya/oo2_html_m1fd6da44.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314325"/>
                    </a:xfrm>
                    <a:prstGeom prst="rect">
                      <a:avLst/>
                    </a:prstGeom>
                    <a:noFill/>
                    <a:ln>
                      <a:noFill/>
                    </a:ln>
                  </pic:spPr>
                </pic:pic>
              </a:graphicData>
            </a:graphic>
          </wp:inline>
        </w:drawing>
      </w:r>
      <w:r w:rsidRPr="00C01E30">
        <w:rPr>
          <w:rFonts w:ascii="Times New Roman" w:eastAsia="Times New Roman" w:hAnsi="Times New Roman" w:cs="Times New Roman"/>
          <w:lang w:eastAsia="ru-RU"/>
        </w:rPr>
        <w:t> - протяженность строящегося стального газопровода i-того диапазона диаметров и k-типа способа прокладки, км;</w:t>
      </w:r>
    </w:p>
    <w:p w:rsidR="000040DB" w:rsidRPr="00C01E30" w:rsidRDefault="000040DB" w:rsidP="000040DB">
      <w:pPr>
        <w:spacing w:after="198" w:line="240" w:lineRule="auto"/>
        <w:jc w:val="both"/>
        <w:rPr>
          <w:rFonts w:ascii="Times New Roman" w:eastAsia="Times New Roman" w:hAnsi="Times New Roman" w:cs="Times New Roman"/>
          <w:lang w:eastAsia="ru-RU"/>
        </w:rPr>
      </w:pPr>
      <w:r w:rsidRPr="00C01E30">
        <w:rPr>
          <w:rFonts w:ascii="Times New Roman" w:eastAsia="Times New Roman" w:hAnsi="Times New Roman" w:cs="Times New Roman"/>
          <w:noProof/>
          <w:lang w:eastAsia="ru-RU"/>
        </w:rPr>
        <w:drawing>
          <wp:inline distT="0" distB="0" distL="0" distR="0">
            <wp:extent cx="219075" cy="314325"/>
            <wp:effectExtent l="0" t="0" r="9525" b="9525"/>
            <wp:docPr id="5" name="Рисунок 5" descr="https://www.vladoblgaz.ru/gazifikatsiya/informatsiya-o-plate-za-tekhnologicheskoe-prisoedinenie-gazoispolzuyushchego-oborudovaniya/oo2_html_m5d362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ladoblgaz.ru/gazifikatsiya/informatsiya-o-plate-za-tekhnologicheskoe-prisoedinenie-gazoispolzuyushchego-oborudovaniya/oo2_html_m5d362a33.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r w:rsidRPr="00C01E30">
        <w:rPr>
          <w:rFonts w:ascii="Times New Roman" w:eastAsia="Times New Roman" w:hAnsi="Times New Roman" w:cs="Times New Roman"/>
          <w:lang w:eastAsia="ru-RU"/>
        </w:rPr>
        <w:t> - протяженность строящегося полиэтиленового газопровода j-того диапазона диаметров, км;</w:t>
      </w:r>
    </w:p>
    <w:p w:rsidR="000040DB" w:rsidRPr="00C01E30" w:rsidRDefault="000040DB" w:rsidP="000040DB">
      <w:pPr>
        <w:spacing w:after="198" w:line="240" w:lineRule="auto"/>
        <w:jc w:val="both"/>
        <w:rPr>
          <w:rFonts w:ascii="Times New Roman" w:eastAsia="Times New Roman" w:hAnsi="Times New Roman" w:cs="Times New Roman"/>
          <w:lang w:eastAsia="ru-RU"/>
        </w:rPr>
      </w:pPr>
      <w:r w:rsidRPr="00C01E30">
        <w:rPr>
          <w:rFonts w:ascii="Times New Roman" w:eastAsia="Times New Roman" w:hAnsi="Times New Roman" w:cs="Times New Roman"/>
          <w:noProof/>
          <w:lang w:eastAsia="ru-RU"/>
        </w:rPr>
        <w:lastRenderedPageBreak/>
        <w:drawing>
          <wp:inline distT="0" distB="0" distL="0" distR="0">
            <wp:extent cx="304800" cy="304800"/>
            <wp:effectExtent l="0" t="0" r="0" b="0"/>
            <wp:docPr id="4" name="Рисунок 4" descr="https://www.vladoblgaz.ru/gazifikatsiya/informatsiya-o-plate-za-tekhnologicheskoe-prisoedinenie-gazoispolzuyushchego-oborudovaniya/oo2_html_47a98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ladoblgaz.ru/gazifikatsiya/informatsiya-o-plate-za-tekhnologicheskoe-prisoedinenie-gazoispolzuyushchego-oborudovaniya/oo2_html_47a985c.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C01E30">
        <w:rPr>
          <w:rFonts w:ascii="Times New Roman" w:eastAsia="Times New Roman" w:hAnsi="Times New Roman" w:cs="Times New Roman"/>
          <w:lang w:eastAsia="ru-RU"/>
        </w:rPr>
        <w:t> - протяженность строящегося стального (полиэтиленового) газопровода бестраншейным способом, км;</w:t>
      </w:r>
    </w:p>
    <w:p w:rsidR="000040DB" w:rsidRPr="00C01E30" w:rsidRDefault="000040DB" w:rsidP="000040DB">
      <w:pPr>
        <w:spacing w:after="0" w:line="240" w:lineRule="auto"/>
        <w:jc w:val="both"/>
        <w:rPr>
          <w:rFonts w:ascii="Times New Roman" w:eastAsia="Times New Roman" w:hAnsi="Times New Roman" w:cs="Times New Roman"/>
          <w:lang w:eastAsia="ru-RU"/>
        </w:rPr>
      </w:pPr>
      <w:r w:rsidRPr="00C01E30">
        <w:rPr>
          <w:rFonts w:ascii="Times New Roman" w:eastAsia="Times New Roman" w:hAnsi="Times New Roman" w:cs="Times New Roman"/>
          <w:lang w:eastAsia="ru-RU"/>
        </w:rPr>
        <w:t>V - максимальный часовой расход газа газоиспользующего оборудования, расположенного в подключаемом объекте капитального строительства Заявителя(ей) (без учета расхода газа, ранее подключенного в рассматриваемой(ых) точке(ах) подключения), м</w:t>
      </w:r>
      <w:r w:rsidRPr="00C01E30">
        <w:rPr>
          <w:rFonts w:ascii="Times New Roman" w:eastAsia="Times New Roman" w:hAnsi="Times New Roman" w:cs="Times New Roman"/>
          <w:vertAlign w:val="superscript"/>
          <w:lang w:eastAsia="ru-RU"/>
        </w:rPr>
        <w:t>3</w:t>
      </w:r>
      <w:r w:rsidRPr="00C01E30">
        <w:rPr>
          <w:rFonts w:ascii="Times New Roman" w:eastAsia="Times New Roman" w:hAnsi="Times New Roman" w:cs="Times New Roman"/>
          <w:lang w:eastAsia="ru-RU"/>
        </w:rPr>
        <w:t> в час;</w:t>
      </w:r>
    </w:p>
    <w:p w:rsidR="00C01E30" w:rsidRPr="00C01E30" w:rsidRDefault="00C01E30" w:rsidP="000040DB">
      <w:pPr>
        <w:spacing w:after="0" w:line="240" w:lineRule="auto"/>
        <w:jc w:val="both"/>
        <w:rPr>
          <w:rFonts w:ascii="Times New Roman" w:eastAsia="Times New Roman" w:hAnsi="Times New Roman" w:cs="Times New Roman"/>
          <w:lang w:eastAsia="ru-RU"/>
        </w:rPr>
      </w:pPr>
    </w:p>
    <w:p w:rsidR="000040DB" w:rsidRPr="00C01E30" w:rsidRDefault="000040DB" w:rsidP="000040DB">
      <w:pPr>
        <w:spacing w:after="198" w:line="240" w:lineRule="auto"/>
        <w:jc w:val="both"/>
        <w:rPr>
          <w:rFonts w:ascii="Times New Roman" w:eastAsia="Times New Roman" w:hAnsi="Times New Roman" w:cs="Times New Roman"/>
          <w:lang w:eastAsia="ru-RU"/>
        </w:rPr>
      </w:pPr>
      <w:r w:rsidRPr="00C01E30">
        <w:rPr>
          <w:rFonts w:ascii="Times New Roman" w:eastAsia="Times New Roman" w:hAnsi="Times New Roman" w:cs="Times New Roman"/>
          <w:lang w:eastAsia="ru-RU"/>
        </w:rPr>
        <w:t>Z - коэффициент подключений, по которым осуществляется мониторинг выполнения Заявителем(ями), в случае если подключение (технологическое присоединение) осуществляется в составе коллективной заявки, принимается в зависимости от количества точек подключений:</w:t>
      </w:r>
    </w:p>
    <w:p w:rsidR="000040DB" w:rsidRPr="00C01E30" w:rsidRDefault="000040DB" w:rsidP="000040DB">
      <w:pPr>
        <w:spacing w:after="198" w:line="276" w:lineRule="atLeast"/>
        <w:jc w:val="both"/>
        <w:rPr>
          <w:rFonts w:ascii="Times New Roman" w:eastAsia="Times New Roman" w:hAnsi="Times New Roman" w:cs="Times New Roman"/>
          <w:lang w:eastAsia="ru-RU"/>
        </w:rPr>
      </w:pPr>
      <w:r w:rsidRPr="00C01E30">
        <w:rPr>
          <w:rFonts w:ascii="Times New Roman" w:eastAsia="Times New Roman" w:hAnsi="Times New Roman" w:cs="Times New Roman"/>
          <w:lang w:eastAsia="ru-RU"/>
        </w:rPr>
        <w:t>1-5 подключений - 1;</w:t>
      </w:r>
    </w:p>
    <w:p w:rsidR="000040DB" w:rsidRPr="00C01E30" w:rsidRDefault="000040DB" w:rsidP="000040DB">
      <w:pPr>
        <w:spacing w:after="198" w:line="276" w:lineRule="atLeast"/>
        <w:jc w:val="both"/>
        <w:rPr>
          <w:rFonts w:ascii="Times New Roman" w:eastAsia="Times New Roman" w:hAnsi="Times New Roman" w:cs="Times New Roman"/>
          <w:lang w:eastAsia="ru-RU"/>
        </w:rPr>
      </w:pPr>
      <w:r w:rsidRPr="00C01E30">
        <w:rPr>
          <w:rFonts w:ascii="Times New Roman" w:eastAsia="Times New Roman" w:hAnsi="Times New Roman" w:cs="Times New Roman"/>
          <w:lang w:eastAsia="ru-RU"/>
        </w:rPr>
        <w:t>6-10 подключений - 1,5;</w:t>
      </w:r>
    </w:p>
    <w:p w:rsidR="000040DB" w:rsidRPr="00C01E30" w:rsidRDefault="000040DB" w:rsidP="000040DB">
      <w:pPr>
        <w:spacing w:after="198" w:line="276" w:lineRule="atLeast"/>
        <w:jc w:val="both"/>
        <w:rPr>
          <w:rFonts w:ascii="Times New Roman" w:eastAsia="Times New Roman" w:hAnsi="Times New Roman" w:cs="Times New Roman"/>
          <w:lang w:eastAsia="ru-RU"/>
        </w:rPr>
      </w:pPr>
      <w:r w:rsidRPr="00C01E30">
        <w:rPr>
          <w:rFonts w:ascii="Times New Roman" w:eastAsia="Times New Roman" w:hAnsi="Times New Roman" w:cs="Times New Roman"/>
          <w:lang w:eastAsia="ru-RU"/>
        </w:rPr>
        <w:t>11-30 подключений - 3;</w:t>
      </w:r>
    </w:p>
    <w:p w:rsidR="000040DB" w:rsidRPr="00C01E30" w:rsidRDefault="000040DB" w:rsidP="000040DB">
      <w:pPr>
        <w:spacing w:after="198" w:line="276" w:lineRule="atLeast"/>
        <w:jc w:val="both"/>
        <w:rPr>
          <w:rFonts w:ascii="Times New Roman" w:eastAsia="Times New Roman" w:hAnsi="Times New Roman" w:cs="Times New Roman"/>
          <w:lang w:eastAsia="ru-RU"/>
        </w:rPr>
      </w:pPr>
      <w:r w:rsidRPr="00C01E30">
        <w:rPr>
          <w:rFonts w:ascii="Times New Roman" w:eastAsia="Times New Roman" w:hAnsi="Times New Roman" w:cs="Times New Roman"/>
          <w:lang w:eastAsia="ru-RU"/>
        </w:rPr>
        <w:t>31-100 подключений - 4;</w:t>
      </w:r>
    </w:p>
    <w:p w:rsidR="000040DB" w:rsidRPr="00EF6EA1" w:rsidRDefault="000040DB" w:rsidP="000040DB">
      <w:pPr>
        <w:spacing w:after="198" w:line="276" w:lineRule="atLeast"/>
        <w:jc w:val="both"/>
        <w:rPr>
          <w:rFonts w:ascii="Arial" w:eastAsia="Times New Roman" w:hAnsi="Arial" w:cs="Arial"/>
          <w:sz w:val="24"/>
          <w:szCs w:val="24"/>
          <w:lang w:eastAsia="ru-RU"/>
        </w:rPr>
      </w:pPr>
      <w:r w:rsidRPr="00C01E30">
        <w:rPr>
          <w:rFonts w:ascii="Times New Roman" w:eastAsia="Times New Roman" w:hAnsi="Times New Roman" w:cs="Times New Roman"/>
          <w:lang w:eastAsia="ru-RU"/>
        </w:rPr>
        <w:t>Свыше 100 подключений - 5.»</w:t>
      </w:r>
    </w:p>
    <w:p w:rsidR="00C01E30" w:rsidRDefault="00C01E30" w:rsidP="00C01E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схемы газоснабжения территории муниципального образования по месту прохождения проектируемой сети газораспределения.</w:t>
      </w:r>
    </w:p>
    <w:p w:rsidR="00C01E30" w:rsidRDefault="00D6587A" w:rsidP="00C01E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01E30">
        <w:rPr>
          <w:rFonts w:ascii="Times New Roman" w:hAnsi="Times New Roman" w:cs="Times New Roman"/>
        </w:rPr>
        <w:t>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
    <w:p w:rsidR="00C01E30" w:rsidRDefault="00C01E30" w:rsidP="00C01E30">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w:t>
      </w:r>
      <w:r>
        <w:rPr>
          <w:rFonts w:ascii="Times New Roman" w:hAnsi="Times New Roman" w:cs="Times New Roman"/>
          <w:vertAlign w:val="superscript"/>
        </w:rPr>
        <w:t>3</w:t>
      </w:r>
      <w:r>
        <w:rPr>
          <w:rFonts w:ascii="Times New Roman" w:hAnsi="Times New Roman" w:cs="Times New Roman"/>
        </w:rPr>
        <w:t>/час (для Заявителей, намеревающихся использовать газ для целей предпринимательской (коммерческой) деятельности) или 5 м</w:t>
      </w:r>
      <w:r>
        <w:rPr>
          <w:rFonts w:ascii="Times New Roman" w:hAnsi="Times New Roman" w:cs="Times New Roman"/>
          <w:vertAlign w:val="superscript"/>
        </w:rPr>
        <w:t>3</w:t>
      </w:r>
      <w:r>
        <w:rPr>
          <w:rFonts w:ascii="Times New Roman" w:hAnsi="Times New Roman" w:cs="Times New Roman"/>
        </w:rPr>
        <w:t xml:space="preserve">/час (для прочих Заявителей), определенный в соответствии с </w:t>
      </w:r>
      <w:r w:rsidR="00A00469">
        <w:rPr>
          <w:rFonts w:ascii="Times New Roman" w:hAnsi="Times New Roman" w:cs="Times New Roman"/>
        </w:rPr>
        <w:t>предыдущим абзацем</w:t>
      </w:r>
      <w:r>
        <w:rPr>
          <w:rFonts w:ascii="Times New Roman" w:hAnsi="Times New Roman" w:cs="Times New Roman"/>
        </w:rPr>
        <w:t xml:space="preserve">, не должен превышать размер платы на технологическое присоединение, определенный для случаев, </w:t>
      </w:r>
      <w:r w:rsidRPr="00644805">
        <w:rPr>
          <w:rFonts w:ascii="Times New Roman" w:hAnsi="Times New Roman" w:cs="Times New Roman"/>
        </w:rPr>
        <w:t xml:space="preserve">указанных в </w:t>
      </w:r>
      <w:r w:rsidR="00A00469" w:rsidRPr="00644805">
        <w:rPr>
          <w:rFonts w:ascii="Times New Roman" w:hAnsi="Times New Roman" w:cs="Times New Roman"/>
        </w:rPr>
        <w:t>пункте</w:t>
      </w:r>
      <w:hyperlink r:id="rId27" w:history="1">
        <w:r w:rsidRPr="00644805">
          <w:rPr>
            <w:rFonts w:ascii="Times New Roman" w:hAnsi="Times New Roman" w:cs="Times New Roman"/>
            <w:color w:val="0000FF"/>
          </w:rPr>
          <w:t xml:space="preserve"> </w:t>
        </w:r>
      </w:hyperlink>
      <w:r w:rsidR="00A00469" w:rsidRPr="00644805">
        <w:rPr>
          <w:rFonts w:ascii="Times New Roman" w:hAnsi="Times New Roman" w:cs="Times New Roman"/>
        </w:rPr>
        <w:t>«а» Информации о плате.</w:t>
      </w:r>
    </w:p>
    <w:p w:rsidR="00C01E30" w:rsidRDefault="00C01E30" w:rsidP="00C01E30">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необходимости увеличения максимального часового расхода газа 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газопотребления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94197E" w:rsidRPr="00840195" w:rsidRDefault="00A00469" w:rsidP="00610B3A">
      <w:pPr>
        <w:autoSpaceDE w:val="0"/>
        <w:autoSpaceDN w:val="0"/>
        <w:adjustRightInd w:val="0"/>
        <w:spacing w:before="220" w:after="0" w:line="240" w:lineRule="auto"/>
        <w:ind w:firstLine="540"/>
        <w:jc w:val="both"/>
        <w:rPr>
          <w:rFonts w:ascii="Times New Roman" w:hAnsi="Times New Roman" w:cs="Times New Roman"/>
          <w:b/>
          <w:color w:val="2E74B5" w:themeColor="accent1" w:themeShade="BF"/>
        </w:rPr>
      </w:pPr>
      <w:r w:rsidRPr="00840195">
        <w:rPr>
          <w:rFonts w:ascii="Times New Roman" w:hAnsi="Times New Roman" w:cs="Times New Roman"/>
          <w:b/>
          <w:color w:val="2E74B5" w:themeColor="accent1" w:themeShade="BF"/>
        </w:rPr>
        <w:t>в)</w:t>
      </w:r>
      <w:r w:rsidRPr="00840195">
        <w:rPr>
          <w:rFonts w:ascii="Times New Roman" w:hAnsi="Times New Roman" w:cs="Times New Roman"/>
          <w:color w:val="2E74B5" w:themeColor="accent1" w:themeShade="BF"/>
        </w:rPr>
        <w:t xml:space="preserve"> </w:t>
      </w:r>
      <w:r w:rsidRPr="00840195">
        <w:rPr>
          <w:rFonts w:ascii="Times New Roman" w:hAnsi="Times New Roman" w:cs="Times New Roman"/>
          <w:b/>
          <w:color w:val="2E74B5" w:themeColor="accent1" w:themeShade="BF"/>
        </w:rPr>
        <w:t>размер платы за технологическое присоединение по ин</w:t>
      </w:r>
      <w:r w:rsidR="00840195">
        <w:rPr>
          <w:rFonts w:ascii="Times New Roman" w:hAnsi="Times New Roman" w:cs="Times New Roman"/>
          <w:b/>
          <w:color w:val="2E74B5" w:themeColor="accent1" w:themeShade="BF"/>
        </w:rPr>
        <w:t>дивидуальному проекту</w:t>
      </w:r>
    </w:p>
    <w:p w:rsidR="00A00469" w:rsidRDefault="00A00469" w:rsidP="00A00469">
      <w:pPr>
        <w:autoSpaceDE w:val="0"/>
        <w:autoSpaceDN w:val="0"/>
        <w:adjustRightInd w:val="0"/>
        <w:spacing w:after="0" w:line="240" w:lineRule="auto"/>
        <w:jc w:val="both"/>
        <w:rPr>
          <w:rFonts w:ascii="Times New Roman" w:hAnsi="Times New Roman" w:cs="Times New Roman"/>
        </w:rPr>
      </w:pPr>
    </w:p>
    <w:p w:rsidR="00A00469" w:rsidRDefault="00D6587A" w:rsidP="00A004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В</w:t>
      </w:r>
      <w:r w:rsidR="00A00469">
        <w:rPr>
          <w:rFonts w:ascii="Times New Roman" w:hAnsi="Times New Roman" w:cs="Times New Roman"/>
        </w:rPr>
        <w:t xml:space="preserve"> соответствии с п. 5 </w:t>
      </w:r>
      <w:hyperlink r:id="rId28" w:history="1">
        <w:r w:rsidR="00A00469" w:rsidRPr="00A00469">
          <w:rPr>
            <w:rFonts w:ascii="Times New Roman" w:eastAsia="Times New Roman" w:hAnsi="Times New Roman" w:cs="Times New Roman"/>
            <w:lang w:eastAsia="ru-RU"/>
          </w:rPr>
          <w:t>Методических указаний</w:t>
        </w:r>
        <w:r w:rsidR="00A00469">
          <w:rPr>
            <w:rFonts w:ascii="Times New Roman" w:eastAsia="Times New Roman" w:hAnsi="Times New Roman" w:cs="Times New Roman"/>
            <w:lang w:eastAsia="ru-RU"/>
          </w:rPr>
          <w:t xml:space="preserve"> </w:t>
        </w:r>
        <w:r w:rsidR="00A00469" w:rsidRPr="00A00469">
          <w:rPr>
            <w:rFonts w:ascii="Times New Roman" w:eastAsia="Times New Roman" w:hAnsi="Times New Roman" w:cs="Times New Roman"/>
            <w:lang w:eastAsia="ru-RU"/>
          </w:rPr>
          <w:t xml:space="preserve"> </w:t>
        </w:r>
      </w:hyperlink>
      <w:r w:rsidR="00A00469">
        <w:rPr>
          <w:rFonts w:ascii="Times New Roman" w:eastAsia="Times New Roman" w:hAnsi="Times New Roman" w:cs="Times New Roman"/>
          <w:lang w:eastAsia="ru-RU"/>
        </w:rPr>
        <w:t>р</w:t>
      </w:r>
      <w:r w:rsidR="00A00469">
        <w:rPr>
          <w:rFonts w:ascii="Times New Roman" w:hAnsi="Times New Roman" w:cs="Times New Roman"/>
        </w:rPr>
        <w:t>егулирующими органами при поступлении от ГРО заявления об установлении размера платы за технологическое присоединение по индивидуальному проекту (далее - заявление об установлении платы) утверждается размер платы за технологическое присоединение газоиспользующего оборудования с максимальным расходом газа свыше 500 м</w:t>
      </w:r>
      <w:r w:rsidR="00A00469">
        <w:rPr>
          <w:rFonts w:ascii="Times New Roman" w:hAnsi="Times New Roman" w:cs="Times New Roman"/>
          <w:vertAlign w:val="superscript"/>
        </w:rPr>
        <w:t>3</w:t>
      </w:r>
      <w:r w:rsidR="00A00469">
        <w:rPr>
          <w:rFonts w:ascii="Times New Roman" w:hAnsi="Times New Roman" w:cs="Times New Roman"/>
        </w:rPr>
        <w:t>/час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 готовность компенсировать расходы ГРО,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объекта капитального строительства по индивидуальному проекту, в случае если такие расходы не были включены в программы газификации или инвестиционные программы ГРО,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случае если проектная документация подлежит экспертизе в соответствии с законодательством Российской Федерации о градостроительной деятельности).</w:t>
      </w:r>
    </w:p>
    <w:p w:rsidR="00493E27" w:rsidRDefault="00493E27" w:rsidP="00493E2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Размер платы за технологическое присоединение газоиспользующего оборудования к газораспределительным сетям устанавливается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случаях если мероприятия по технологическому присоединению предусматривают:</w:t>
      </w:r>
    </w:p>
    <w:p w:rsidR="00493E27" w:rsidRDefault="00493E27" w:rsidP="00493E27">
      <w:pPr>
        <w:autoSpaceDE w:val="0"/>
        <w:autoSpaceDN w:val="0"/>
        <w:adjustRightInd w:val="0"/>
        <w:spacing w:before="220" w:after="0" w:line="240" w:lineRule="auto"/>
        <w:ind w:left="142"/>
        <w:jc w:val="both"/>
        <w:rPr>
          <w:rFonts w:ascii="Times New Roman" w:hAnsi="Times New Roman" w:cs="Times New Roman"/>
        </w:rPr>
      </w:pPr>
      <w:r>
        <w:rPr>
          <w:rFonts w:ascii="Times New Roman" w:hAnsi="Times New Roman" w:cs="Times New Roman"/>
        </w:rPr>
        <w:t>проведение лесоустроительных работ;</w:t>
      </w:r>
    </w:p>
    <w:p w:rsidR="00493E27" w:rsidRDefault="00493E27" w:rsidP="00493E27">
      <w:pPr>
        <w:autoSpaceDE w:val="0"/>
        <w:autoSpaceDN w:val="0"/>
        <w:adjustRightInd w:val="0"/>
        <w:spacing w:before="220" w:after="0" w:line="240" w:lineRule="auto"/>
        <w:ind w:left="142"/>
        <w:jc w:val="both"/>
        <w:rPr>
          <w:rFonts w:ascii="Times New Roman" w:hAnsi="Times New Roman" w:cs="Times New Roman"/>
        </w:rPr>
      </w:pPr>
      <w:r>
        <w:rPr>
          <w:rFonts w:ascii="Times New Roman" w:hAnsi="Times New Roman" w:cs="Times New Roman"/>
        </w:rPr>
        <w:t>проведение врезки в газопроводы наружным диаметром не менее 250 мм под давлением не ниже 0,3 МПа;</w:t>
      </w:r>
    </w:p>
    <w:p w:rsidR="00493E27" w:rsidRDefault="00493E27" w:rsidP="00493E27">
      <w:pPr>
        <w:autoSpaceDE w:val="0"/>
        <w:autoSpaceDN w:val="0"/>
        <w:adjustRightInd w:val="0"/>
        <w:spacing w:before="220" w:after="0" w:line="240" w:lineRule="auto"/>
        <w:ind w:left="142"/>
        <w:jc w:val="both"/>
        <w:rPr>
          <w:rFonts w:ascii="Times New Roman" w:hAnsi="Times New Roman" w:cs="Times New Roman"/>
        </w:rPr>
      </w:pPr>
      <w:r>
        <w:rPr>
          <w:rFonts w:ascii="Times New Roman" w:hAnsi="Times New Roman" w:cs="Times New Roman"/>
        </w:rPr>
        <w:t>переходы через водные преграды;</w:t>
      </w:r>
    </w:p>
    <w:p w:rsidR="00493E27" w:rsidRDefault="00493E27" w:rsidP="00493E27">
      <w:pPr>
        <w:autoSpaceDE w:val="0"/>
        <w:autoSpaceDN w:val="0"/>
        <w:adjustRightInd w:val="0"/>
        <w:spacing w:before="220" w:after="0" w:line="240" w:lineRule="auto"/>
        <w:ind w:left="142"/>
        <w:jc w:val="both"/>
        <w:rPr>
          <w:rFonts w:ascii="Times New Roman" w:hAnsi="Times New Roman" w:cs="Times New Roman"/>
        </w:rPr>
      </w:pPr>
      <w:r>
        <w:rPr>
          <w:rFonts w:ascii="Times New Roman" w:hAnsi="Times New Roman" w:cs="Times New Roman"/>
        </w:rPr>
        <w:t>прокладку газопровода диаметром свыше 158 мм и протяженностью более 30 метров бестраншейным способом;</w:t>
      </w:r>
    </w:p>
    <w:p w:rsidR="00493E27" w:rsidRDefault="00493E27" w:rsidP="00493E27">
      <w:pPr>
        <w:autoSpaceDE w:val="0"/>
        <w:autoSpaceDN w:val="0"/>
        <w:adjustRightInd w:val="0"/>
        <w:spacing w:before="220" w:after="0" w:line="240" w:lineRule="auto"/>
        <w:ind w:left="142"/>
        <w:jc w:val="both"/>
        <w:rPr>
          <w:rFonts w:ascii="Times New Roman" w:hAnsi="Times New Roman" w:cs="Times New Roman"/>
        </w:rPr>
      </w:pPr>
      <w:r>
        <w:rPr>
          <w:rFonts w:ascii="Times New Roman" w:hAnsi="Times New Roman" w:cs="Times New Roman"/>
        </w:rPr>
        <w:t>прокладку газопровода по болотам 3 типа и (или) в скальных породах, и (или) на землях особо охраняемых природных территорий.</w:t>
      </w:r>
    </w:p>
    <w:p w:rsidR="00644805" w:rsidRDefault="00644805" w:rsidP="00644805">
      <w:pPr>
        <w:spacing w:after="0" w:line="240" w:lineRule="auto"/>
        <w:jc w:val="both"/>
        <w:rPr>
          <w:rFonts w:ascii="Times New Roman" w:eastAsia="Times New Roman" w:hAnsi="Times New Roman" w:cs="Times New Roman"/>
          <w:lang w:eastAsia="ru-RU"/>
        </w:rPr>
      </w:pPr>
    </w:p>
    <w:p w:rsidR="00644805" w:rsidRPr="002204DA" w:rsidRDefault="00644805" w:rsidP="00644805">
      <w:pPr>
        <w:spacing w:after="0" w:line="240" w:lineRule="auto"/>
        <w:jc w:val="both"/>
        <w:rPr>
          <w:rFonts w:ascii="Times New Roman" w:eastAsia="Times New Roman" w:hAnsi="Times New Roman" w:cs="Times New Roman"/>
          <w:lang w:eastAsia="ru-RU"/>
        </w:rPr>
      </w:pPr>
      <w:r w:rsidRPr="002204DA">
        <w:rPr>
          <w:rFonts w:ascii="Times New Roman" w:eastAsia="Times New Roman" w:hAnsi="Times New Roman" w:cs="Times New Roman"/>
          <w:lang w:eastAsia="ru-RU"/>
        </w:rPr>
        <w:t xml:space="preserve">Источниками публикации нормативных актов регулирующего органа </w:t>
      </w:r>
      <w:r>
        <w:rPr>
          <w:rFonts w:ascii="Times New Roman" w:eastAsia="Times New Roman" w:hAnsi="Times New Roman" w:cs="Times New Roman"/>
          <w:lang w:eastAsia="ru-RU"/>
        </w:rPr>
        <w:t>я</w:t>
      </w:r>
      <w:r w:rsidRPr="002204DA">
        <w:rPr>
          <w:rFonts w:ascii="Times New Roman" w:eastAsia="Times New Roman" w:hAnsi="Times New Roman" w:cs="Times New Roman"/>
          <w:lang w:eastAsia="ru-RU"/>
        </w:rPr>
        <w:t>вляются:</w:t>
      </w:r>
    </w:p>
    <w:p w:rsidR="00644805" w:rsidRPr="002204DA" w:rsidRDefault="00644805" w:rsidP="00644805">
      <w:pPr>
        <w:spacing w:after="0" w:line="240" w:lineRule="auto"/>
        <w:jc w:val="both"/>
        <w:rPr>
          <w:rFonts w:ascii="Times New Roman" w:eastAsia="Times New Roman" w:hAnsi="Times New Roman" w:cs="Times New Roman"/>
          <w:lang w:eastAsia="ru-RU"/>
        </w:rPr>
      </w:pPr>
      <w:r w:rsidRPr="002204DA">
        <w:rPr>
          <w:rFonts w:ascii="Times New Roman" w:eastAsia="Times New Roman" w:hAnsi="Times New Roman" w:cs="Times New Roman"/>
          <w:lang w:eastAsia="ru-RU"/>
        </w:rPr>
        <w:t>- официальный интернет-портал правовой информации </w:t>
      </w:r>
      <w:hyperlink r:id="rId29" w:history="1">
        <w:r w:rsidRPr="002204DA">
          <w:rPr>
            <w:rFonts w:ascii="Times New Roman" w:eastAsia="Times New Roman" w:hAnsi="Times New Roman" w:cs="Times New Roman"/>
            <w:color w:val="0079C1"/>
            <w:u w:val="single"/>
            <w:lang w:eastAsia="ru-RU"/>
          </w:rPr>
          <w:t>http://www.pravo.gov.ru</w:t>
        </w:r>
      </w:hyperlink>
      <w:r w:rsidRPr="002204DA">
        <w:rPr>
          <w:rFonts w:ascii="Times New Roman" w:eastAsia="Times New Roman" w:hAnsi="Times New Roman" w:cs="Times New Roman"/>
          <w:lang w:eastAsia="ru-RU"/>
        </w:rPr>
        <w:t>;</w:t>
      </w:r>
    </w:p>
    <w:p w:rsidR="00644805" w:rsidRPr="002204DA" w:rsidRDefault="00644805" w:rsidP="00644805">
      <w:pPr>
        <w:spacing w:after="0" w:line="240" w:lineRule="auto"/>
        <w:jc w:val="both"/>
        <w:rPr>
          <w:rFonts w:ascii="Times New Roman" w:eastAsia="Times New Roman" w:hAnsi="Times New Roman" w:cs="Times New Roman"/>
          <w:lang w:eastAsia="ru-RU"/>
        </w:rPr>
      </w:pPr>
      <w:r w:rsidRPr="002204DA">
        <w:rPr>
          <w:rFonts w:ascii="Times New Roman" w:eastAsia="Times New Roman" w:hAnsi="Times New Roman" w:cs="Times New Roman"/>
          <w:lang w:eastAsia="ru-RU"/>
        </w:rPr>
        <w:t>- сетевое электронное издание </w:t>
      </w:r>
      <w:hyperlink r:id="rId30" w:history="1">
        <w:r w:rsidRPr="002204DA">
          <w:rPr>
            <w:rFonts w:ascii="Times New Roman" w:eastAsia="Times New Roman" w:hAnsi="Times New Roman" w:cs="Times New Roman"/>
            <w:color w:val="0079C1"/>
            <w:u w:val="single"/>
            <w:lang w:eastAsia="ru-RU"/>
          </w:rPr>
          <w:t>http://www.vedom.ru</w:t>
        </w:r>
      </w:hyperlink>
      <w:r w:rsidRPr="002204DA">
        <w:rPr>
          <w:rFonts w:ascii="Times New Roman" w:eastAsia="Times New Roman" w:hAnsi="Times New Roman" w:cs="Times New Roman"/>
          <w:lang w:eastAsia="ru-RU"/>
        </w:rPr>
        <w:t>.</w:t>
      </w:r>
    </w:p>
    <w:p w:rsidR="0094197E" w:rsidRPr="007D100F" w:rsidRDefault="0094197E" w:rsidP="0094197E">
      <w:pPr>
        <w:pStyle w:val="a3"/>
        <w:tabs>
          <w:tab w:val="left" w:pos="426"/>
        </w:tabs>
        <w:autoSpaceDE w:val="0"/>
        <w:autoSpaceDN w:val="0"/>
        <w:adjustRightInd w:val="0"/>
        <w:spacing w:after="0" w:line="240" w:lineRule="auto"/>
        <w:ind w:left="284"/>
        <w:jc w:val="both"/>
        <w:rPr>
          <w:rFonts w:ascii="Times New Roman" w:hAnsi="Times New Roman" w:cs="Times New Roman"/>
        </w:rPr>
      </w:pPr>
    </w:p>
    <w:p w:rsidR="00610B3A" w:rsidRPr="00840195" w:rsidRDefault="00CC26FF" w:rsidP="00CC26FF">
      <w:pPr>
        <w:jc w:val="both"/>
        <w:rPr>
          <w:rFonts w:ascii="Times New Roman" w:hAnsi="Times New Roman" w:cs="Times New Roman"/>
          <w:b/>
          <w:color w:val="2E74B5" w:themeColor="accent1" w:themeShade="BF"/>
        </w:rPr>
      </w:pPr>
      <w:r w:rsidRPr="00840195">
        <w:rPr>
          <w:rFonts w:ascii="Times New Roman" w:hAnsi="Times New Roman" w:cs="Times New Roman"/>
          <w:b/>
          <w:color w:val="2E74B5" w:themeColor="accent1" w:themeShade="BF"/>
        </w:rPr>
        <w:t xml:space="preserve">г) </w:t>
      </w:r>
      <w:r w:rsidR="00A67885" w:rsidRPr="00840195">
        <w:rPr>
          <w:rFonts w:ascii="Times New Roman" w:hAnsi="Times New Roman" w:cs="Times New Roman"/>
          <w:b/>
          <w:color w:val="2E74B5" w:themeColor="accent1" w:themeShade="BF"/>
        </w:rPr>
        <w:t>стандартизированные тарифные ставки</w:t>
      </w:r>
      <w:r w:rsidRPr="00840195">
        <w:rPr>
          <w:rFonts w:ascii="Times New Roman" w:hAnsi="Times New Roman" w:cs="Times New Roman"/>
          <w:b/>
          <w:color w:val="2E74B5" w:themeColor="accent1" w:themeShade="BF"/>
        </w:rPr>
        <w:t xml:space="preserve"> платы за технологическое присоединение внутри границ земельного участка заявителя</w:t>
      </w:r>
    </w:p>
    <w:p w:rsidR="00A67885" w:rsidRDefault="00A67885" w:rsidP="00A678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соответствии с п. 42 Методических указаний размер платы за технологическое присоединение в границах земельного участка Заявителя (</w:t>
      </w:r>
      <w:r>
        <w:rPr>
          <w:rFonts w:ascii="Times New Roman" w:hAnsi="Times New Roman" w:cs="Times New Roman"/>
          <w:noProof/>
          <w:position w:val="-9"/>
          <w:lang w:eastAsia="ru-RU"/>
        </w:rPr>
        <w:drawing>
          <wp:inline distT="0" distB="0" distL="0" distR="0">
            <wp:extent cx="281305" cy="262255"/>
            <wp:effectExtent l="0" t="0" r="444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305" cy="262255"/>
                    </a:xfrm>
                    <a:prstGeom prst="rect">
                      <a:avLst/>
                    </a:prstGeom>
                    <a:noFill/>
                    <a:ln>
                      <a:noFill/>
                    </a:ln>
                  </pic:spPr>
                </pic:pic>
              </a:graphicData>
            </a:graphic>
          </wp:inline>
        </w:drawing>
      </w:r>
      <w:r>
        <w:rPr>
          <w:rFonts w:ascii="Times New Roman" w:hAnsi="Times New Roman" w:cs="Times New Roman"/>
        </w:rPr>
        <w:t>) определяется по следующей формуле:</w:t>
      </w:r>
    </w:p>
    <w:p w:rsidR="00A67885" w:rsidRDefault="00A67885" w:rsidP="00A67885">
      <w:pPr>
        <w:autoSpaceDE w:val="0"/>
        <w:autoSpaceDN w:val="0"/>
        <w:adjustRightInd w:val="0"/>
        <w:spacing w:after="0" w:line="240" w:lineRule="auto"/>
        <w:jc w:val="both"/>
        <w:outlineLvl w:val="0"/>
        <w:rPr>
          <w:rFonts w:ascii="Times New Roman" w:hAnsi="Times New Roman" w:cs="Times New Roman"/>
        </w:rPr>
      </w:pPr>
    </w:p>
    <w:p w:rsidR="00A67885" w:rsidRDefault="00A67885" w:rsidP="00A6788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9"/>
          <w:lang w:eastAsia="ru-RU"/>
        </w:rPr>
        <w:drawing>
          <wp:inline distT="0" distB="0" distL="0" distR="0">
            <wp:extent cx="4314825" cy="2622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262255"/>
                    </a:xfrm>
                    <a:prstGeom prst="rect">
                      <a:avLst/>
                    </a:prstGeom>
                    <a:noFill/>
                    <a:ln>
                      <a:noFill/>
                    </a:ln>
                  </pic:spPr>
                </pic:pic>
              </a:graphicData>
            </a:graphic>
          </wp:inline>
        </w:drawing>
      </w:r>
    </w:p>
    <w:p w:rsidR="00A67885" w:rsidRDefault="00A67885" w:rsidP="00A67885">
      <w:pPr>
        <w:autoSpaceDE w:val="0"/>
        <w:autoSpaceDN w:val="0"/>
        <w:adjustRightInd w:val="0"/>
        <w:spacing w:after="0" w:line="240" w:lineRule="auto"/>
        <w:jc w:val="both"/>
        <w:rPr>
          <w:rFonts w:ascii="Times New Roman" w:hAnsi="Times New Roman" w:cs="Times New Roman"/>
        </w:rPr>
      </w:pPr>
    </w:p>
    <w:p w:rsidR="00A67885" w:rsidRDefault="00A67885" w:rsidP="00A6788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7A7665" w:rsidRP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lang w:eastAsia="ru-RU"/>
        </w:rPr>
        <w:t>(С</w:t>
      </w:r>
      <w:r w:rsidRPr="007A7665">
        <w:rPr>
          <w:rFonts w:ascii="Times New Roman" w:eastAsia="Times New Roman" w:hAnsi="Times New Roman" w:cs="Times New Roman"/>
          <w:vertAlign w:val="superscript"/>
          <w:lang w:eastAsia="ru-RU"/>
        </w:rPr>
        <w:t>пр</w:t>
      </w:r>
      <w:r w:rsidRPr="007A7665">
        <w:rPr>
          <w:rFonts w:ascii="Times New Roman" w:eastAsia="Times New Roman" w:hAnsi="Times New Roman" w:cs="Times New Roman"/>
          <w:lang w:eastAsia="ru-RU"/>
        </w:rPr>
        <w:t>) размер стандартизированной тарифной ставки на проектирование сети газопотребления;</w:t>
      </w:r>
    </w:p>
    <w:p w:rsidR="007A7665" w:rsidRPr="007A7665" w:rsidRDefault="007A7665" w:rsidP="007A76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7A7665">
        <w:rPr>
          <w:rFonts w:ascii="Times New Roman" w:eastAsia="Times New Roman" w:hAnsi="Times New Roman" w:cs="Times New Roman"/>
          <w:lang w:eastAsia="ru-RU"/>
        </w:rPr>
        <w:t>С</w:t>
      </w:r>
      <w:r w:rsidRPr="007A7665">
        <w:rPr>
          <w:rFonts w:ascii="Times New Roman" w:eastAsia="Times New Roman" w:hAnsi="Times New Roman" w:cs="Times New Roman"/>
          <w:vertAlign w:val="superscript"/>
          <w:lang w:eastAsia="ru-RU"/>
        </w:rPr>
        <w:t>Г</w:t>
      </w:r>
      <w:r w:rsidRPr="007A7665">
        <w:rPr>
          <w:rFonts w:ascii="Times New Roman" w:eastAsia="Times New Roman" w:hAnsi="Times New Roman" w:cs="Times New Roman"/>
          <w:lang w:eastAsia="ru-RU"/>
        </w:rPr>
        <w:t>) размер стандартизированной тарифной ставки на строительство газопровода и устройств системы электрохимической защиты от коррозии;</w:t>
      </w:r>
    </w:p>
    <w:p w:rsidR="007A7665" w:rsidRP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lang w:eastAsia="ru-RU"/>
        </w:rPr>
        <w:t>(С</w:t>
      </w:r>
      <w:r w:rsidRPr="007A7665">
        <w:rPr>
          <w:rFonts w:ascii="Times New Roman" w:eastAsia="Times New Roman" w:hAnsi="Times New Roman" w:cs="Times New Roman"/>
          <w:vertAlign w:val="superscript"/>
          <w:lang w:eastAsia="ru-RU"/>
        </w:rPr>
        <w:t>прг</w:t>
      </w:r>
      <w:r w:rsidRPr="007A7665">
        <w:rPr>
          <w:rFonts w:ascii="Times New Roman" w:eastAsia="Times New Roman" w:hAnsi="Times New Roman" w:cs="Times New Roman"/>
          <w:lang w:eastAsia="ru-RU"/>
        </w:rPr>
        <w:t>) размер стандартизированной тарифной ставки на установку пункта редуцирования газа;</w:t>
      </w:r>
    </w:p>
    <w:p w:rsidR="007A7665" w:rsidRP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lang w:eastAsia="ru-RU"/>
        </w:rPr>
        <w:t>(С</w:t>
      </w:r>
      <w:r w:rsidRPr="007A7665">
        <w:rPr>
          <w:rFonts w:ascii="Times New Roman" w:eastAsia="Times New Roman" w:hAnsi="Times New Roman" w:cs="Times New Roman"/>
          <w:vertAlign w:val="superscript"/>
          <w:lang w:eastAsia="ru-RU"/>
        </w:rPr>
        <w:t>оу</w:t>
      </w:r>
      <w:r w:rsidRPr="007A7665">
        <w:rPr>
          <w:rFonts w:ascii="Times New Roman" w:eastAsia="Times New Roman" w:hAnsi="Times New Roman" w:cs="Times New Roman"/>
          <w:lang w:eastAsia="ru-RU"/>
        </w:rPr>
        <w:t>) размер стандартизированной тарифной ставки на установку отключающих устройств;</w:t>
      </w:r>
    </w:p>
    <w:p w:rsidR="007A7665" w:rsidRP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lang w:eastAsia="ru-RU"/>
        </w:rPr>
        <w:t>(</w:t>
      </w:r>
      <w:r w:rsidRPr="007A7665">
        <w:rPr>
          <w:rFonts w:ascii="Times New Roman" w:eastAsia="Times New Roman" w:hAnsi="Times New Roman" w:cs="Times New Roman"/>
          <w:noProof/>
          <w:lang w:eastAsia="ru-RU"/>
        </w:rPr>
        <w:drawing>
          <wp:inline distT="0" distB="0" distL="0" distR="0">
            <wp:extent cx="333375" cy="285750"/>
            <wp:effectExtent l="0" t="0" r="9525" b="0"/>
            <wp:docPr id="8" name="Рисунок 8" descr="https://www.vladoblgaz.ru/gazifikatsiya/informatsiya-o-plate-za-tekhnologicheskoe-prisoedinenie-gazoispolzuyushchego-oborudovaniya/oo2_html_362ab6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ladoblgaz.ru/gazifikatsiya/informatsiya-o-plate-za-tekhnologicheskoe-prisoedinenie-gazoispolzuyushchego-oborudovaniya/oo2_html_362ab66e.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85750"/>
                    </a:xfrm>
                    <a:prstGeom prst="rect">
                      <a:avLst/>
                    </a:prstGeom>
                    <a:noFill/>
                    <a:ln>
                      <a:noFill/>
                    </a:ln>
                  </pic:spPr>
                </pic:pic>
              </a:graphicData>
            </a:graphic>
          </wp:inline>
        </w:drawing>
      </w:r>
      <w:r w:rsidRPr="007A7665">
        <w:rPr>
          <w:rFonts w:ascii="Times New Roman" w:eastAsia="Times New Roman" w:hAnsi="Times New Roman" w:cs="Times New Roman"/>
          <w:lang w:eastAsia="ru-RU"/>
        </w:rPr>
        <w:t>) размер стандартизированной тарифной ставки на устройство внутреннего газопровода объекта капитального строительства Заявителя;</w:t>
      </w:r>
    </w:p>
    <w:p w:rsidR="007A7665" w:rsidRP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lang w:eastAsia="ru-RU"/>
        </w:rPr>
        <w:t>(С</w:t>
      </w:r>
      <w:r w:rsidRPr="007A7665">
        <w:rPr>
          <w:rFonts w:ascii="Times New Roman" w:eastAsia="Times New Roman" w:hAnsi="Times New Roman" w:cs="Times New Roman"/>
          <w:vertAlign w:val="superscript"/>
          <w:lang w:eastAsia="ru-RU"/>
        </w:rPr>
        <w:t>пу</w:t>
      </w:r>
      <w:r w:rsidRPr="007A7665">
        <w:rPr>
          <w:rFonts w:ascii="Times New Roman" w:eastAsia="Times New Roman" w:hAnsi="Times New Roman" w:cs="Times New Roman"/>
          <w:lang w:eastAsia="ru-RU"/>
        </w:rPr>
        <w:t>) размер стандартизированной тарифной ставки на установку прибора учета газа;</w:t>
      </w:r>
    </w:p>
    <w:p w:rsidR="007A7665" w:rsidRP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lang w:eastAsia="ru-RU"/>
        </w:rPr>
        <w:lastRenderedPageBreak/>
        <w:t>l</w:t>
      </w:r>
      <w:r w:rsidRPr="007A7665">
        <w:rPr>
          <w:rFonts w:ascii="Times New Roman" w:eastAsia="Times New Roman" w:hAnsi="Times New Roman" w:cs="Times New Roman"/>
          <w:vertAlign w:val="superscript"/>
          <w:lang w:eastAsia="ru-RU"/>
        </w:rPr>
        <w:t>г</w:t>
      </w:r>
      <w:r w:rsidRPr="007A7665">
        <w:rPr>
          <w:rFonts w:ascii="Times New Roman" w:eastAsia="Times New Roman" w:hAnsi="Times New Roman" w:cs="Times New Roman"/>
          <w:lang w:eastAsia="ru-RU"/>
        </w:rPr>
        <w:t>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прокладки, км;</w:t>
      </w:r>
    </w:p>
    <w:p w:rsidR="007A7665" w:rsidRP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lang w:eastAsia="ru-RU"/>
        </w:rPr>
        <w:t>n - количество необходимых к установлению отключающих устройств, шт.;</w:t>
      </w:r>
    </w:p>
    <w:p w:rsidR="007A7665" w:rsidRDefault="007A7665" w:rsidP="007A7665">
      <w:pPr>
        <w:spacing w:after="0" w:line="240" w:lineRule="auto"/>
        <w:jc w:val="both"/>
        <w:rPr>
          <w:rFonts w:ascii="Times New Roman" w:eastAsia="Times New Roman" w:hAnsi="Times New Roman" w:cs="Times New Roman"/>
          <w:lang w:eastAsia="ru-RU"/>
        </w:rPr>
      </w:pPr>
      <w:r w:rsidRPr="007A7665">
        <w:rPr>
          <w:rFonts w:ascii="Times New Roman" w:eastAsia="Times New Roman" w:hAnsi="Times New Roman" w:cs="Times New Roman"/>
          <w:noProof/>
          <w:lang w:eastAsia="ru-RU"/>
        </w:rPr>
        <w:drawing>
          <wp:inline distT="0" distB="0" distL="0" distR="0">
            <wp:extent cx="266700" cy="285750"/>
            <wp:effectExtent l="0" t="0" r="0" b="0"/>
            <wp:docPr id="9" name="Рисунок 9" descr="https://www.vladoblgaz.ru/gazifikatsiya/informatsiya-o-plate-za-tekhnologicheskoe-prisoedinenie-gazoispolzuyushchego-oborudovaniya/oo2_html_m48e86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ladoblgaz.ru/gazifikatsiya/informatsiya-o-plate-za-tekhnologicheskoe-prisoedinenie-gazoispolzuyushchego-oborudovaniya/oo2_html_m48e86207.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85750"/>
                    </a:xfrm>
                    <a:prstGeom prst="rect">
                      <a:avLst/>
                    </a:prstGeom>
                    <a:noFill/>
                    <a:ln>
                      <a:noFill/>
                    </a:ln>
                  </pic:spPr>
                </pic:pic>
              </a:graphicData>
            </a:graphic>
          </wp:inline>
        </w:drawing>
      </w:r>
      <w:r w:rsidRPr="007A7665">
        <w:rPr>
          <w:rFonts w:ascii="Times New Roman" w:eastAsia="Times New Roman" w:hAnsi="Times New Roman" w:cs="Times New Roman"/>
          <w:lang w:eastAsia="ru-RU"/>
        </w:rPr>
        <w:t> - протяженность строящихся на объекте капитального строительства внутренних газопроводов f-типом материала i-того диапазона диаметров, км.</w:t>
      </w:r>
    </w:p>
    <w:p w:rsidR="00D6587A" w:rsidRDefault="00D6587A" w:rsidP="007A7665">
      <w:pPr>
        <w:spacing w:after="0" w:line="240" w:lineRule="auto"/>
        <w:jc w:val="both"/>
        <w:rPr>
          <w:rFonts w:ascii="Times New Roman" w:eastAsia="Times New Roman" w:hAnsi="Times New Roman" w:cs="Times New Roman"/>
          <w:lang w:eastAsia="ru-RU"/>
        </w:rPr>
      </w:pPr>
    </w:p>
    <w:p w:rsidR="00D94B2F" w:rsidRDefault="00D94B2F" w:rsidP="007A7665">
      <w:pPr>
        <w:spacing w:after="0" w:line="240" w:lineRule="auto"/>
        <w:jc w:val="both"/>
        <w:rPr>
          <w:rFonts w:ascii="Times New Roman" w:eastAsia="Times New Roman" w:hAnsi="Times New Roman" w:cs="Times New Roman"/>
          <w:lang w:eastAsia="ru-RU"/>
        </w:rPr>
      </w:pPr>
    </w:p>
    <w:p w:rsidR="00D94B2F" w:rsidRDefault="00D94B2F" w:rsidP="007A7665">
      <w:pPr>
        <w:spacing w:after="0" w:line="240" w:lineRule="auto"/>
        <w:jc w:val="both"/>
        <w:rPr>
          <w:rFonts w:ascii="Times New Roman" w:eastAsia="Times New Roman" w:hAnsi="Times New Roman" w:cs="Times New Roman"/>
          <w:lang w:eastAsia="ru-RU"/>
        </w:rPr>
      </w:pPr>
    </w:p>
    <w:p w:rsidR="00D94B2F" w:rsidRDefault="00D94B2F" w:rsidP="007A7665">
      <w:pPr>
        <w:spacing w:after="0" w:line="240" w:lineRule="auto"/>
        <w:jc w:val="both"/>
        <w:rPr>
          <w:rFonts w:ascii="Times New Roman" w:eastAsia="Times New Roman" w:hAnsi="Times New Roman" w:cs="Times New Roman"/>
          <w:lang w:eastAsia="ru-RU"/>
        </w:rPr>
      </w:pPr>
    </w:p>
    <w:p w:rsidR="00D94B2F" w:rsidRPr="007A7665" w:rsidRDefault="00D94B2F" w:rsidP="007A7665">
      <w:pPr>
        <w:spacing w:after="0" w:line="240" w:lineRule="auto"/>
        <w:jc w:val="both"/>
        <w:rPr>
          <w:rFonts w:ascii="Times New Roman" w:eastAsia="Times New Roman" w:hAnsi="Times New Roman" w:cs="Times New Roman"/>
          <w:lang w:eastAsia="ru-RU"/>
        </w:rPr>
      </w:pPr>
    </w:p>
    <w:tbl>
      <w:tblPr>
        <w:tblStyle w:val="a4"/>
        <w:tblW w:w="9345" w:type="dxa"/>
        <w:tblLayout w:type="fixed"/>
        <w:tblLook w:val="04A0"/>
      </w:tblPr>
      <w:tblGrid>
        <w:gridCol w:w="2405"/>
        <w:gridCol w:w="1134"/>
        <w:gridCol w:w="1134"/>
        <w:gridCol w:w="2835"/>
        <w:gridCol w:w="1837"/>
      </w:tblGrid>
      <w:tr w:rsidR="00AE50E1" w:rsidRPr="00DB35CD" w:rsidTr="00AE50E1">
        <w:tc>
          <w:tcPr>
            <w:tcW w:w="2405" w:type="dxa"/>
          </w:tcPr>
          <w:p w:rsidR="002204DA" w:rsidRDefault="002204DA" w:rsidP="00480361">
            <w:pPr>
              <w:autoSpaceDE w:val="0"/>
              <w:autoSpaceDN w:val="0"/>
              <w:adjustRightInd w:val="0"/>
              <w:jc w:val="center"/>
              <w:rPr>
                <w:rFonts w:ascii="Times New Roman" w:hAnsi="Times New Roman" w:cs="Times New Roman"/>
                <w:sz w:val="18"/>
                <w:szCs w:val="18"/>
              </w:rPr>
            </w:pPr>
          </w:p>
          <w:p w:rsidR="002204DA" w:rsidRPr="00DB35CD" w:rsidRDefault="002204DA" w:rsidP="00480361">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Реквизиты постановления департамента цен и тарифов администрации Владимирской области</w:t>
            </w:r>
          </w:p>
        </w:tc>
        <w:tc>
          <w:tcPr>
            <w:tcW w:w="1134" w:type="dxa"/>
          </w:tcPr>
          <w:p w:rsidR="002204DA" w:rsidRPr="00DB35CD" w:rsidRDefault="002204DA" w:rsidP="0048036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r w:rsidRPr="00DB35CD">
              <w:rPr>
                <w:rFonts w:ascii="Times New Roman" w:hAnsi="Times New Roman" w:cs="Times New Roman"/>
                <w:sz w:val="18"/>
                <w:szCs w:val="18"/>
              </w:rPr>
              <w:t>ата начала срока</w:t>
            </w:r>
          </w:p>
          <w:p w:rsidR="002204DA" w:rsidRPr="00DB35CD" w:rsidRDefault="002204DA" w:rsidP="00480361">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действия тарифа</w:t>
            </w:r>
          </w:p>
        </w:tc>
        <w:tc>
          <w:tcPr>
            <w:tcW w:w="1134" w:type="dxa"/>
          </w:tcPr>
          <w:p w:rsidR="002204DA" w:rsidRPr="00DB35CD" w:rsidRDefault="002204DA" w:rsidP="00BA0DE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r w:rsidRPr="00DB35CD">
              <w:rPr>
                <w:rFonts w:ascii="Times New Roman" w:hAnsi="Times New Roman" w:cs="Times New Roman"/>
                <w:sz w:val="18"/>
                <w:szCs w:val="18"/>
              </w:rPr>
              <w:t xml:space="preserve">ата окончания </w:t>
            </w:r>
          </w:p>
          <w:p w:rsidR="002204DA" w:rsidRPr="00DB35CD" w:rsidRDefault="002204DA" w:rsidP="00BA0DED">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срока</w:t>
            </w:r>
          </w:p>
          <w:p w:rsidR="002204DA" w:rsidRPr="00DB35CD" w:rsidRDefault="002204DA" w:rsidP="00BA0DED">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действия тарифа</w:t>
            </w:r>
          </w:p>
        </w:tc>
        <w:tc>
          <w:tcPr>
            <w:tcW w:w="2835" w:type="dxa"/>
          </w:tcPr>
          <w:p w:rsidR="002204DA" w:rsidRDefault="002204DA" w:rsidP="00480361">
            <w:pPr>
              <w:autoSpaceDE w:val="0"/>
              <w:autoSpaceDN w:val="0"/>
              <w:adjustRightInd w:val="0"/>
              <w:jc w:val="center"/>
              <w:rPr>
                <w:rFonts w:ascii="Times New Roman" w:hAnsi="Times New Roman" w:cs="Times New Roman"/>
                <w:sz w:val="18"/>
                <w:szCs w:val="18"/>
              </w:rPr>
            </w:pPr>
          </w:p>
          <w:p w:rsidR="002204DA" w:rsidRPr="00DB35CD" w:rsidRDefault="002204DA" w:rsidP="00480361">
            <w:pPr>
              <w:autoSpaceDE w:val="0"/>
              <w:autoSpaceDN w:val="0"/>
              <w:adjustRightInd w:val="0"/>
              <w:jc w:val="center"/>
              <w:rPr>
                <w:rFonts w:ascii="Times New Roman" w:hAnsi="Times New Roman" w:cs="Times New Roman"/>
                <w:sz w:val="18"/>
                <w:szCs w:val="18"/>
              </w:rPr>
            </w:pPr>
            <w:r w:rsidRPr="00DB35CD">
              <w:rPr>
                <w:rFonts w:ascii="Times New Roman" w:hAnsi="Times New Roman" w:cs="Times New Roman"/>
                <w:sz w:val="18"/>
                <w:szCs w:val="18"/>
              </w:rPr>
              <w:t>Источник официального опубликования</w:t>
            </w:r>
          </w:p>
        </w:tc>
        <w:tc>
          <w:tcPr>
            <w:tcW w:w="1837" w:type="dxa"/>
          </w:tcPr>
          <w:p w:rsidR="002204DA" w:rsidRDefault="002204DA" w:rsidP="00480361">
            <w:pPr>
              <w:autoSpaceDE w:val="0"/>
              <w:autoSpaceDN w:val="0"/>
              <w:adjustRightInd w:val="0"/>
              <w:jc w:val="center"/>
              <w:rPr>
                <w:rFonts w:ascii="Times New Roman" w:hAnsi="Times New Roman" w:cs="Times New Roman"/>
                <w:sz w:val="18"/>
                <w:szCs w:val="18"/>
                <w:highlight w:val="yellow"/>
              </w:rPr>
            </w:pPr>
          </w:p>
          <w:p w:rsidR="002204DA" w:rsidRDefault="002204DA" w:rsidP="00480361">
            <w:pPr>
              <w:autoSpaceDE w:val="0"/>
              <w:autoSpaceDN w:val="0"/>
              <w:adjustRightInd w:val="0"/>
              <w:jc w:val="center"/>
              <w:rPr>
                <w:rFonts w:ascii="Times New Roman" w:hAnsi="Times New Roman" w:cs="Times New Roman"/>
                <w:sz w:val="18"/>
                <w:szCs w:val="18"/>
                <w:highlight w:val="yellow"/>
              </w:rPr>
            </w:pPr>
          </w:p>
          <w:p w:rsidR="002204DA" w:rsidRPr="00DB35CD" w:rsidRDefault="002204DA" w:rsidP="00480361">
            <w:pPr>
              <w:autoSpaceDE w:val="0"/>
              <w:autoSpaceDN w:val="0"/>
              <w:adjustRightInd w:val="0"/>
              <w:jc w:val="center"/>
              <w:rPr>
                <w:rFonts w:ascii="Times New Roman" w:hAnsi="Times New Roman" w:cs="Times New Roman"/>
                <w:sz w:val="18"/>
                <w:szCs w:val="18"/>
              </w:rPr>
            </w:pPr>
            <w:r w:rsidRPr="00D6587A">
              <w:rPr>
                <w:rFonts w:ascii="Times New Roman" w:hAnsi="Times New Roman" w:cs="Times New Roman"/>
                <w:sz w:val="18"/>
                <w:szCs w:val="18"/>
              </w:rPr>
              <w:t>Ссылка</w:t>
            </w:r>
          </w:p>
        </w:tc>
      </w:tr>
      <w:tr w:rsidR="0071532A" w:rsidRPr="0071532A" w:rsidTr="0071532A">
        <w:tc>
          <w:tcPr>
            <w:tcW w:w="2405" w:type="dxa"/>
          </w:tcPr>
          <w:p w:rsidR="0071532A" w:rsidRPr="000B7BFA" w:rsidRDefault="0071532A" w:rsidP="002C7C1C">
            <w:pPr>
              <w:autoSpaceDE w:val="0"/>
              <w:autoSpaceDN w:val="0"/>
              <w:adjustRightInd w:val="0"/>
              <w:jc w:val="center"/>
              <w:rPr>
                <w:rFonts w:ascii="Times New Roman" w:hAnsi="Times New Roman" w:cs="Times New Roman"/>
                <w:sz w:val="20"/>
                <w:szCs w:val="20"/>
              </w:rPr>
            </w:pPr>
            <w:r w:rsidRPr="000B7BFA">
              <w:rPr>
                <w:rFonts w:ascii="Times New Roman" w:hAnsi="Times New Roman" w:cs="Times New Roman"/>
                <w:sz w:val="20"/>
                <w:szCs w:val="20"/>
              </w:rPr>
              <w:t xml:space="preserve">от 03.07.2018 № 24/1 </w:t>
            </w:r>
            <w:r w:rsidRPr="002C7C1C">
              <w:rPr>
                <w:rFonts w:ascii="Times New Roman" w:hAnsi="Times New Roman" w:cs="Times New Roman"/>
                <w:sz w:val="16"/>
                <w:szCs w:val="16"/>
              </w:rPr>
              <w:t>(внесение изменений в постановление от 28.12.2017</w:t>
            </w:r>
            <w:r>
              <w:rPr>
                <w:rFonts w:ascii="Times New Roman" w:hAnsi="Times New Roman" w:cs="Times New Roman"/>
                <w:sz w:val="16"/>
                <w:szCs w:val="16"/>
              </w:rPr>
              <w:t xml:space="preserve">      </w:t>
            </w:r>
            <w:r w:rsidRPr="002C7C1C">
              <w:rPr>
                <w:rFonts w:ascii="Times New Roman" w:hAnsi="Times New Roman" w:cs="Times New Roman"/>
                <w:sz w:val="16"/>
                <w:szCs w:val="16"/>
              </w:rPr>
              <w:t xml:space="preserve"> № 63/3)</w:t>
            </w:r>
          </w:p>
        </w:tc>
        <w:tc>
          <w:tcPr>
            <w:tcW w:w="1134" w:type="dxa"/>
          </w:tcPr>
          <w:p w:rsidR="0071532A" w:rsidRPr="000B7BFA" w:rsidRDefault="0071532A" w:rsidP="00480361">
            <w:pPr>
              <w:autoSpaceDE w:val="0"/>
              <w:autoSpaceDN w:val="0"/>
              <w:adjustRightInd w:val="0"/>
              <w:jc w:val="center"/>
              <w:rPr>
                <w:rFonts w:ascii="Times New Roman" w:hAnsi="Times New Roman" w:cs="Times New Roman"/>
                <w:sz w:val="20"/>
                <w:szCs w:val="20"/>
              </w:rPr>
            </w:pPr>
          </w:p>
          <w:p w:rsidR="0071532A" w:rsidRPr="000B7BFA" w:rsidRDefault="0071532A" w:rsidP="00480361">
            <w:pPr>
              <w:autoSpaceDE w:val="0"/>
              <w:autoSpaceDN w:val="0"/>
              <w:adjustRightInd w:val="0"/>
              <w:jc w:val="center"/>
              <w:rPr>
                <w:rFonts w:ascii="Times New Roman" w:hAnsi="Times New Roman" w:cs="Times New Roman"/>
                <w:sz w:val="20"/>
                <w:szCs w:val="20"/>
              </w:rPr>
            </w:pPr>
            <w:r w:rsidRPr="000B7BFA">
              <w:rPr>
                <w:rFonts w:ascii="Times New Roman" w:hAnsi="Times New Roman" w:cs="Times New Roman"/>
                <w:sz w:val="20"/>
                <w:szCs w:val="20"/>
              </w:rPr>
              <w:t>13.07.2018</w:t>
            </w:r>
          </w:p>
        </w:tc>
        <w:tc>
          <w:tcPr>
            <w:tcW w:w="1134" w:type="dxa"/>
          </w:tcPr>
          <w:p w:rsidR="0071532A" w:rsidRDefault="0071532A" w:rsidP="00480361">
            <w:pPr>
              <w:autoSpaceDE w:val="0"/>
              <w:autoSpaceDN w:val="0"/>
              <w:adjustRightInd w:val="0"/>
              <w:jc w:val="center"/>
              <w:rPr>
                <w:rFonts w:ascii="Times New Roman" w:hAnsi="Times New Roman" w:cs="Times New Roman"/>
                <w:sz w:val="20"/>
                <w:szCs w:val="20"/>
              </w:rPr>
            </w:pPr>
          </w:p>
          <w:p w:rsidR="0071532A" w:rsidRPr="000B7BFA" w:rsidRDefault="0071532A" w:rsidP="0048036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03.04.2019</w:t>
            </w:r>
          </w:p>
        </w:tc>
        <w:tc>
          <w:tcPr>
            <w:tcW w:w="2835" w:type="dxa"/>
            <w:vAlign w:val="center"/>
          </w:tcPr>
          <w:p w:rsidR="0071532A" w:rsidRPr="0071532A" w:rsidRDefault="0071532A" w:rsidP="0071532A">
            <w:pPr>
              <w:autoSpaceDE w:val="0"/>
              <w:autoSpaceDN w:val="0"/>
              <w:adjustRightInd w:val="0"/>
              <w:jc w:val="center"/>
              <w:rPr>
                <w:rFonts w:ascii="Times New Roman" w:hAnsi="Times New Roman" w:cs="Times New Roman"/>
                <w:sz w:val="16"/>
                <w:szCs w:val="16"/>
                <w:lang w:val="en-US"/>
              </w:rPr>
            </w:pPr>
            <w:hyperlink r:id="rId35" w:history="1">
              <w:r w:rsidRPr="00006F5D">
                <w:rPr>
                  <w:rStyle w:val="a5"/>
                  <w:rFonts w:ascii="Times New Roman" w:hAnsi="Times New Roman" w:cs="Times New Roman"/>
                  <w:sz w:val="16"/>
                  <w:szCs w:val="16"/>
                </w:rPr>
                <w:t>http://publication.pravo.gov.ru/Document/View/3301201807060005?index=0&amp;rangeSize=1</w:t>
              </w:r>
            </w:hyperlink>
          </w:p>
        </w:tc>
        <w:tc>
          <w:tcPr>
            <w:tcW w:w="1837" w:type="dxa"/>
          </w:tcPr>
          <w:p w:rsidR="0071532A" w:rsidRPr="0071532A" w:rsidRDefault="0071532A" w:rsidP="00722A40">
            <w:pPr>
              <w:autoSpaceDE w:val="0"/>
              <w:autoSpaceDN w:val="0"/>
              <w:adjustRightInd w:val="0"/>
              <w:jc w:val="center"/>
              <w:rPr>
                <w:rFonts w:ascii="Tahoma" w:hAnsi="Tahoma" w:cs="Tahoma"/>
                <w:sz w:val="16"/>
                <w:szCs w:val="16"/>
                <w:highlight w:val="yellow"/>
                <w:lang w:val="en-US"/>
              </w:rPr>
            </w:pPr>
            <w:hyperlink r:id="rId36" w:history="1">
              <w:r w:rsidRPr="0071532A">
                <w:rPr>
                  <w:rStyle w:val="a5"/>
                  <w:rFonts w:ascii="Tahoma" w:hAnsi="Tahoma" w:cs="Tahoma"/>
                  <w:sz w:val="16"/>
                  <w:szCs w:val="16"/>
                  <w:lang w:val="en-US"/>
                </w:rPr>
                <w:t>http://old.radugaenergo.ru/download/postanovlenie_24-1_ot_03-07-2018.pdf</w:t>
              </w:r>
            </w:hyperlink>
          </w:p>
        </w:tc>
      </w:tr>
      <w:tr w:rsidR="0071532A" w:rsidRPr="0084144B" w:rsidTr="0071532A">
        <w:tc>
          <w:tcPr>
            <w:tcW w:w="2405" w:type="dxa"/>
          </w:tcPr>
          <w:p w:rsidR="0071532A" w:rsidRPr="0084144B" w:rsidRDefault="0071532A" w:rsidP="00AE50E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от 04.04.2019 № 14/2</w:t>
            </w:r>
          </w:p>
        </w:tc>
        <w:tc>
          <w:tcPr>
            <w:tcW w:w="1134" w:type="dxa"/>
          </w:tcPr>
          <w:p w:rsidR="0071532A" w:rsidRPr="0084144B" w:rsidRDefault="0071532A" w:rsidP="00AE50E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12.04.2019</w:t>
            </w:r>
          </w:p>
        </w:tc>
        <w:tc>
          <w:tcPr>
            <w:tcW w:w="1134" w:type="dxa"/>
          </w:tcPr>
          <w:p w:rsidR="0071532A" w:rsidRPr="0084144B" w:rsidRDefault="0071532A" w:rsidP="00AE50E1">
            <w:pPr>
              <w:autoSpaceDE w:val="0"/>
              <w:autoSpaceDN w:val="0"/>
              <w:adjustRightInd w:val="0"/>
              <w:jc w:val="center"/>
              <w:rPr>
                <w:rFonts w:ascii="Times New Roman" w:hAnsi="Times New Roman" w:cs="Times New Roman"/>
                <w:sz w:val="20"/>
                <w:szCs w:val="20"/>
              </w:rPr>
            </w:pPr>
          </w:p>
        </w:tc>
        <w:tc>
          <w:tcPr>
            <w:tcW w:w="2835" w:type="dxa"/>
            <w:vAlign w:val="center"/>
          </w:tcPr>
          <w:p w:rsidR="0071532A" w:rsidRPr="00AE50E1" w:rsidRDefault="0071532A" w:rsidP="0071532A">
            <w:pPr>
              <w:autoSpaceDE w:val="0"/>
              <w:autoSpaceDN w:val="0"/>
              <w:adjustRightInd w:val="0"/>
              <w:jc w:val="center"/>
              <w:rPr>
                <w:rFonts w:ascii="Times New Roman" w:hAnsi="Times New Roman" w:cs="Times New Roman"/>
                <w:sz w:val="16"/>
                <w:szCs w:val="16"/>
              </w:rPr>
            </w:pPr>
            <w:hyperlink r:id="rId37" w:history="1">
              <w:r w:rsidRPr="00006F5D">
                <w:rPr>
                  <w:rStyle w:val="a5"/>
                  <w:rFonts w:ascii="Times New Roman" w:hAnsi="Times New Roman" w:cs="Times New Roman"/>
                  <w:sz w:val="16"/>
                  <w:szCs w:val="16"/>
                </w:rPr>
                <w:t>http://publication.pravo.gov.ru/Document/View/3301201904100006</w:t>
              </w:r>
            </w:hyperlink>
          </w:p>
        </w:tc>
        <w:tc>
          <w:tcPr>
            <w:tcW w:w="1837" w:type="dxa"/>
          </w:tcPr>
          <w:p w:rsidR="0071532A" w:rsidRPr="00364C63" w:rsidRDefault="0071532A" w:rsidP="00722A40">
            <w:pPr>
              <w:autoSpaceDE w:val="0"/>
              <w:autoSpaceDN w:val="0"/>
              <w:adjustRightInd w:val="0"/>
              <w:jc w:val="center"/>
              <w:rPr>
                <w:rFonts w:ascii="Tahoma" w:hAnsi="Tahoma" w:cs="Tahoma"/>
                <w:sz w:val="16"/>
                <w:szCs w:val="16"/>
              </w:rPr>
            </w:pPr>
            <w:hyperlink r:id="rId38" w:history="1">
              <w:r w:rsidRPr="00364C63">
                <w:rPr>
                  <w:rStyle w:val="a5"/>
                  <w:rFonts w:ascii="Tahoma" w:hAnsi="Tahoma" w:cs="Tahoma"/>
                  <w:sz w:val="16"/>
                  <w:szCs w:val="16"/>
                </w:rPr>
                <w:t>http://old.radugaenergo.ru/download/postanovlenie_14-2_ot_04-04-2019.pdf</w:t>
              </w:r>
            </w:hyperlink>
          </w:p>
        </w:tc>
      </w:tr>
      <w:tr w:rsidR="0071532A" w:rsidRPr="0084144B" w:rsidTr="0071532A">
        <w:tc>
          <w:tcPr>
            <w:tcW w:w="2405" w:type="dxa"/>
          </w:tcPr>
          <w:p w:rsidR="0071532A" w:rsidRPr="00D94B2F" w:rsidRDefault="0071532A" w:rsidP="00D94B2F">
            <w:pPr>
              <w:autoSpaceDE w:val="0"/>
              <w:autoSpaceDN w:val="0"/>
              <w:adjustRightInd w:val="0"/>
              <w:spacing w:before="220"/>
              <w:jc w:val="center"/>
              <w:rPr>
                <w:rFonts w:ascii="Times New Roman" w:hAnsi="Times New Roman" w:cs="Times New Roman"/>
                <w:sz w:val="20"/>
                <w:szCs w:val="20"/>
              </w:rPr>
            </w:pPr>
            <w:r w:rsidRPr="00D94B2F">
              <w:rPr>
                <w:rFonts w:ascii="Times New Roman" w:hAnsi="Times New Roman" w:cs="Times New Roman"/>
                <w:sz w:val="20"/>
                <w:szCs w:val="20"/>
              </w:rPr>
              <w:t>от 05.12.2019 № 46/3</w:t>
            </w:r>
          </w:p>
        </w:tc>
        <w:tc>
          <w:tcPr>
            <w:tcW w:w="1134" w:type="dxa"/>
          </w:tcPr>
          <w:p w:rsidR="0071532A" w:rsidRPr="00D94B2F" w:rsidRDefault="0071532A" w:rsidP="00D94B2F">
            <w:pPr>
              <w:autoSpaceDE w:val="0"/>
              <w:autoSpaceDN w:val="0"/>
              <w:adjustRightInd w:val="0"/>
              <w:spacing w:before="220"/>
              <w:jc w:val="both"/>
              <w:rPr>
                <w:rFonts w:ascii="Times New Roman" w:hAnsi="Times New Roman" w:cs="Times New Roman"/>
                <w:sz w:val="20"/>
                <w:szCs w:val="20"/>
              </w:rPr>
            </w:pPr>
            <w:r w:rsidRPr="00D94B2F">
              <w:rPr>
                <w:rFonts w:ascii="Times New Roman" w:hAnsi="Times New Roman" w:cs="Times New Roman"/>
                <w:sz w:val="20"/>
                <w:szCs w:val="20"/>
              </w:rPr>
              <w:t>01.01.2020</w:t>
            </w:r>
          </w:p>
        </w:tc>
        <w:tc>
          <w:tcPr>
            <w:tcW w:w="1134" w:type="dxa"/>
          </w:tcPr>
          <w:p w:rsidR="0071532A" w:rsidRPr="00D94B2F" w:rsidRDefault="0071532A" w:rsidP="00D94B2F">
            <w:pPr>
              <w:autoSpaceDE w:val="0"/>
              <w:autoSpaceDN w:val="0"/>
              <w:adjustRightInd w:val="0"/>
              <w:spacing w:before="220"/>
              <w:jc w:val="both"/>
              <w:rPr>
                <w:rFonts w:ascii="Times New Roman" w:hAnsi="Times New Roman" w:cs="Times New Roman"/>
                <w:sz w:val="20"/>
                <w:szCs w:val="20"/>
              </w:rPr>
            </w:pPr>
            <w:r w:rsidRPr="00D94B2F">
              <w:rPr>
                <w:rFonts w:ascii="Times New Roman" w:hAnsi="Times New Roman" w:cs="Times New Roman"/>
                <w:sz w:val="20"/>
                <w:szCs w:val="20"/>
              </w:rPr>
              <w:t>21.12.2020</w:t>
            </w:r>
          </w:p>
        </w:tc>
        <w:tc>
          <w:tcPr>
            <w:tcW w:w="2835" w:type="dxa"/>
            <w:vAlign w:val="center"/>
          </w:tcPr>
          <w:p w:rsidR="0071532A" w:rsidRDefault="0071532A" w:rsidP="0071532A">
            <w:pPr>
              <w:autoSpaceDE w:val="0"/>
              <w:autoSpaceDN w:val="0"/>
              <w:adjustRightInd w:val="0"/>
              <w:jc w:val="center"/>
              <w:rPr>
                <w:rStyle w:val="a5"/>
                <w:rFonts w:ascii="Times New Roman" w:hAnsi="Times New Roman" w:cs="Times New Roman"/>
                <w:sz w:val="16"/>
                <w:szCs w:val="16"/>
              </w:rPr>
            </w:pPr>
            <w:r w:rsidRPr="00D94B2F">
              <w:rPr>
                <w:rStyle w:val="a5"/>
                <w:rFonts w:ascii="Times New Roman" w:hAnsi="Times New Roman" w:cs="Times New Roman"/>
                <w:sz w:val="16"/>
                <w:szCs w:val="16"/>
              </w:rPr>
              <w:t>http://publication.pravo.gov.ru/Document/View/3301201912120021</w:t>
            </w:r>
          </w:p>
        </w:tc>
        <w:tc>
          <w:tcPr>
            <w:tcW w:w="1837" w:type="dxa"/>
          </w:tcPr>
          <w:p w:rsidR="0071532A" w:rsidRPr="00364C63" w:rsidRDefault="0071532A" w:rsidP="00722A40">
            <w:pPr>
              <w:autoSpaceDE w:val="0"/>
              <w:autoSpaceDN w:val="0"/>
              <w:adjustRightInd w:val="0"/>
              <w:spacing w:before="220"/>
              <w:jc w:val="center"/>
              <w:rPr>
                <w:rStyle w:val="a5"/>
                <w:rFonts w:ascii="Tahoma" w:hAnsi="Tahoma" w:cs="Tahoma"/>
                <w:sz w:val="16"/>
                <w:szCs w:val="16"/>
              </w:rPr>
            </w:pPr>
            <w:hyperlink r:id="rId39" w:history="1">
              <w:r w:rsidRPr="00270769">
                <w:rPr>
                  <w:rStyle w:val="a5"/>
                  <w:rFonts w:ascii="Tahoma" w:hAnsi="Tahoma" w:cs="Tahoma"/>
                  <w:sz w:val="16"/>
                  <w:szCs w:val="16"/>
                </w:rPr>
                <w:t>http://old.radugaenergo.ru/download/postanovlenie_46-3_ot_05-12-201</w:t>
              </w:r>
              <w:r w:rsidRPr="0071532A">
                <w:rPr>
                  <w:rStyle w:val="a5"/>
                  <w:rFonts w:ascii="Tahoma" w:hAnsi="Tahoma" w:cs="Tahoma"/>
                  <w:sz w:val="16"/>
                  <w:szCs w:val="16"/>
                </w:rPr>
                <w:t>9</w:t>
              </w:r>
              <w:r w:rsidRPr="00270769">
                <w:rPr>
                  <w:rStyle w:val="a5"/>
                  <w:rFonts w:ascii="Tahoma" w:hAnsi="Tahoma" w:cs="Tahoma"/>
                  <w:sz w:val="16"/>
                  <w:szCs w:val="16"/>
                </w:rPr>
                <w:t>.pdf</w:t>
              </w:r>
            </w:hyperlink>
          </w:p>
        </w:tc>
      </w:tr>
    </w:tbl>
    <w:p w:rsidR="00A67885" w:rsidRPr="00A67885" w:rsidRDefault="00A67885" w:rsidP="00CC26FF">
      <w:pPr>
        <w:jc w:val="both"/>
        <w:rPr>
          <w:rFonts w:ascii="Times New Roman" w:hAnsi="Times New Roman" w:cs="Times New Roman"/>
        </w:rPr>
      </w:pPr>
    </w:p>
    <w:p w:rsidR="002204DA" w:rsidRDefault="002204DA" w:rsidP="002204DA">
      <w:pPr>
        <w:spacing w:after="0" w:line="240" w:lineRule="auto"/>
        <w:jc w:val="both"/>
        <w:rPr>
          <w:rFonts w:ascii="Times New Roman" w:eastAsia="Times New Roman" w:hAnsi="Times New Roman" w:cs="Times New Roman"/>
          <w:lang w:eastAsia="ru-RU"/>
        </w:rPr>
      </w:pPr>
    </w:p>
    <w:p w:rsidR="00CC26FF" w:rsidRPr="00CC26FF" w:rsidRDefault="00CC26FF" w:rsidP="00CC26FF">
      <w:pPr>
        <w:jc w:val="both"/>
        <w:rPr>
          <w:rFonts w:ascii="Times New Roman" w:hAnsi="Times New Roman" w:cs="Times New Roman"/>
          <w:b/>
        </w:rPr>
      </w:pPr>
    </w:p>
    <w:sectPr w:rsidR="00CC26FF" w:rsidRPr="00CC26FF" w:rsidSect="00FA6FD6">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37" w:rsidRDefault="00D94E37" w:rsidP="00BA0DED">
      <w:pPr>
        <w:spacing w:after="0" w:line="240" w:lineRule="auto"/>
      </w:pPr>
      <w:r>
        <w:separator/>
      </w:r>
    </w:p>
  </w:endnote>
  <w:endnote w:type="continuationSeparator" w:id="0">
    <w:p w:rsidR="00D94E37" w:rsidRDefault="00D94E37" w:rsidP="00BA0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915508"/>
      <w:docPartObj>
        <w:docPartGallery w:val="Page Numbers (Bottom of Page)"/>
        <w:docPartUnique/>
      </w:docPartObj>
    </w:sdtPr>
    <w:sdtContent>
      <w:p w:rsidR="00BA0DED" w:rsidRDefault="00FA6FD6">
        <w:pPr>
          <w:pStyle w:val="ab"/>
          <w:jc w:val="right"/>
        </w:pPr>
        <w:r>
          <w:fldChar w:fldCharType="begin"/>
        </w:r>
        <w:r w:rsidR="00BA0DED">
          <w:instrText>PAGE   \* MERGEFORMAT</w:instrText>
        </w:r>
        <w:r>
          <w:fldChar w:fldCharType="separate"/>
        </w:r>
        <w:r w:rsidR="0071532A">
          <w:rPr>
            <w:noProof/>
          </w:rPr>
          <w:t>2</w:t>
        </w:r>
        <w:r>
          <w:fldChar w:fldCharType="end"/>
        </w:r>
      </w:p>
    </w:sdtContent>
  </w:sdt>
  <w:p w:rsidR="00BA0DED" w:rsidRDefault="00BA0D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37" w:rsidRDefault="00D94E37" w:rsidP="00BA0DED">
      <w:pPr>
        <w:spacing w:after="0" w:line="240" w:lineRule="auto"/>
      </w:pPr>
      <w:r>
        <w:separator/>
      </w:r>
    </w:p>
  </w:footnote>
  <w:footnote w:type="continuationSeparator" w:id="0">
    <w:p w:rsidR="00D94E37" w:rsidRDefault="00D94E37" w:rsidP="00BA0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C1927"/>
    <w:multiLevelType w:val="hybridMultilevel"/>
    <w:tmpl w:val="54B034F0"/>
    <w:lvl w:ilvl="0" w:tplc="2264D5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0B3A"/>
    <w:rsid w:val="000040DB"/>
    <w:rsid w:val="00040DF4"/>
    <w:rsid w:val="000A6CE6"/>
    <w:rsid w:val="000B7BFA"/>
    <w:rsid w:val="000C3C3C"/>
    <w:rsid w:val="000E524F"/>
    <w:rsid w:val="001558C1"/>
    <w:rsid w:val="002204DA"/>
    <w:rsid w:val="002C7C1C"/>
    <w:rsid w:val="00332C49"/>
    <w:rsid w:val="00370662"/>
    <w:rsid w:val="003773C1"/>
    <w:rsid w:val="003B7485"/>
    <w:rsid w:val="004127A9"/>
    <w:rsid w:val="00493E27"/>
    <w:rsid w:val="005C3C16"/>
    <w:rsid w:val="005D1E5D"/>
    <w:rsid w:val="00610B3A"/>
    <w:rsid w:val="006116D3"/>
    <w:rsid w:val="00644805"/>
    <w:rsid w:val="00700EBF"/>
    <w:rsid w:val="0071532A"/>
    <w:rsid w:val="00783828"/>
    <w:rsid w:val="007A7665"/>
    <w:rsid w:val="00816960"/>
    <w:rsid w:val="00840195"/>
    <w:rsid w:val="0084144B"/>
    <w:rsid w:val="008B7B24"/>
    <w:rsid w:val="009051E8"/>
    <w:rsid w:val="0094197E"/>
    <w:rsid w:val="0099567F"/>
    <w:rsid w:val="00A00469"/>
    <w:rsid w:val="00A67885"/>
    <w:rsid w:val="00AE50E1"/>
    <w:rsid w:val="00AF6655"/>
    <w:rsid w:val="00B64AF2"/>
    <w:rsid w:val="00BA0DED"/>
    <w:rsid w:val="00BC10F8"/>
    <w:rsid w:val="00C01E30"/>
    <w:rsid w:val="00CC26FF"/>
    <w:rsid w:val="00CF4A68"/>
    <w:rsid w:val="00D6587A"/>
    <w:rsid w:val="00D94B2F"/>
    <w:rsid w:val="00D94E37"/>
    <w:rsid w:val="00DA0458"/>
    <w:rsid w:val="00DB35CD"/>
    <w:rsid w:val="00EA3705"/>
    <w:rsid w:val="00F908F3"/>
    <w:rsid w:val="00F973AE"/>
    <w:rsid w:val="00FA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D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B3A"/>
    <w:pPr>
      <w:ind w:left="720"/>
      <w:contextualSpacing/>
    </w:pPr>
  </w:style>
  <w:style w:type="table" w:styleId="a4">
    <w:name w:val="Table Grid"/>
    <w:basedOn w:val="a1"/>
    <w:uiPriority w:val="39"/>
    <w:rsid w:val="00412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F4A68"/>
    <w:rPr>
      <w:color w:val="0563C1" w:themeColor="hyperlink"/>
      <w:u w:val="single"/>
    </w:rPr>
  </w:style>
  <w:style w:type="character" w:styleId="a6">
    <w:name w:val="FollowedHyperlink"/>
    <w:basedOn w:val="a0"/>
    <w:uiPriority w:val="99"/>
    <w:semiHidden/>
    <w:unhideWhenUsed/>
    <w:rsid w:val="00CF4A68"/>
    <w:rPr>
      <w:color w:val="954F72" w:themeColor="followedHyperlink"/>
      <w:u w:val="single"/>
    </w:rPr>
  </w:style>
  <w:style w:type="paragraph" w:styleId="a7">
    <w:name w:val="Balloon Text"/>
    <w:basedOn w:val="a"/>
    <w:link w:val="a8"/>
    <w:uiPriority w:val="99"/>
    <w:semiHidden/>
    <w:unhideWhenUsed/>
    <w:rsid w:val="00BA0D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0DED"/>
    <w:rPr>
      <w:rFonts w:ascii="Segoe UI" w:hAnsi="Segoe UI" w:cs="Segoe UI"/>
      <w:sz w:val="18"/>
      <w:szCs w:val="18"/>
    </w:rPr>
  </w:style>
  <w:style w:type="paragraph" w:styleId="a9">
    <w:name w:val="header"/>
    <w:basedOn w:val="a"/>
    <w:link w:val="aa"/>
    <w:uiPriority w:val="99"/>
    <w:unhideWhenUsed/>
    <w:rsid w:val="00BA0D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0DED"/>
  </w:style>
  <w:style w:type="paragraph" w:styleId="ab">
    <w:name w:val="footer"/>
    <w:basedOn w:val="a"/>
    <w:link w:val="ac"/>
    <w:uiPriority w:val="99"/>
    <w:unhideWhenUsed/>
    <w:rsid w:val="00BA0D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0D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radugaenergo.ru/download/postanovlenie_11-7_ot_31-03-2015.pdf" TargetMode="External"/><Relationship Id="rId13" Type="http://schemas.openxmlformats.org/officeDocument/2006/relationships/hyperlink" Target="http://old.radugaenergo.ru/download/postanovlenie__5-5_ot_14-02-2019.pdf" TargetMode="External"/><Relationship Id="rId18" Type="http://schemas.openxmlformats.org/officeDocument/2006/relationships/hyperlink" Target="http://old.radugaenergo.ru/download/postanovlenie_31-1_ot_28-08-2018.pdf" TargetMode="External"/><Relationship Id="rId26" Type="http://schemas.openxmlformats.org/officeDocument/2006/relationships/image" Target="media/image4.png"/><Relationship Id="rId39" Type="http://schemas.openxmlformats.org/officeDocument/2006/relationships/hyperlink" Target="http://old.radugaenergo.ru/download/postanovlenie_46-3_ot_05-12-2019.pdf" TargetMode="External"/><Relationship Id="rId3" Type="http://schemas.openxmlformats.org/officeDocument/2006/relationships/styles" Target="styles.xml"/><Relationship Id="rId21" Type="http://schemas.openxmlformats.org/officeDocument/2006/relationships/hyperlink" Target="http://old.radugaenergo.ru/download/postanovlenie_46-3_ot_05-12-2019.pdf" TargetMode="Externa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ation.pravo.gov.ru/Document/View/3301201902210004" TargetMode="External"/><Relationship Id="rId17" Type="http://schemas.openxmlformats.org/officeDocument/2006/relationships/hyperlink" Target="http://publication.pravo.gov.ru/Document/View/3301201808290006"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hyperlink" Target="http://old.radugaenergo.ru/download/postanovlenie_14-2_ot_04-04-2019.pdf" TargetMode="External"/><Relationship Id="rId2" Type="http://schemas.openxmlformats.org/officeDocument/2006/relationships/numbering" Target="numbering.xml"/><Relationship Id="rId16" Type="http://schemas.openxmlformats.org/officeDocument/2006/relationships/hyperlink" Target="http://old.radugaenergo.ru/download/postanovlenie_63-3_ot_28-12-2017.pdf" TargetMode="External"/><Relationship Id="rId20" Type="http://schemas.openxmlformats.org/officeDocument/2006/relationships/hyperlink" Target="http://old.radugaenergo.ru/download/postanovlenie__8-1_ot_01-03-2019.pdf" TargetMode="External"/><Relationship Id="rId29" Type="http://schemas.openxmlformats.org/officeDocument/2006/relationships/hyperlink" Target="http://www.pravo.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radugaenergo.ru/download/postanovlenie_43-2_ot_08-11-2018.pdf" TargetMode="External"/><Relationship Id="rId24" Type="http://schemas.openxmlformats.org/officeDocument/2006/relationships/image" Target="media/image2.png"/><Relationship Id="rId32" Type="http://schemas.openxmlformats.org/officeDocument/2006/relationships/image" Target="media/image6.wmf"/><Relationship Id="rId37" Type="http://schemas.openxmlformats.org/officeDocument/2006/relationships/hyperlink" Target="http://publication.pravo.gov.ru/Document/View/330120190410000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ld.radugaenergo.ru/download/postanovlenie_11-1_ot_12-05-2016.pdf" TargetMode="External"/><Relationship Id="rId23" Type="http://schemas.openxmlformats.org/officeDocument/2006/relationships/image" Target="media/image1.png"/><Relationship Id="rId28" Type="http://schemas.openxmlformats.org/officeDocument/2006/relationships/hyperlink" Target="https://www.vladoblgaz.ru/gazifikatsiya/informatsiya-o-plate-za-tekhnologicheskoe-prisoedinenie-gazoispolzuyushchego-oborudovaniya/metod_2018.pdf" TargetMode="External"/><Relationship Id="rId36" Type="http://schemas.openxmlformats.org/officeDocument/2006/relationships/hyperlink" Target="http://old.radugaenergo.ru/download/postanovlenie_24-1_ot_03-07-2018.pdf" TargetMode="External"/><Relationship Id="rId10" Type="http://schemas.openxmlformats.org/officeDocument/2006/relationships/hyperlink" Target="http://publication.pravo.gov.ru/Document/View/3301201811130013" TargetMode="External"/><Relationship Id="rId19" Type="http://schemas.openxmlformats.org/officeDocument/2006/relationships/hyperlink" Target="http://publication.pravo.gov.ru/Document/View/3301201903050001"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old.radugaenergo.ru/download/postanovlenie_63-6_ot_28-12-2017.pdf" TargetMode="External"/><Relationship Id="rId14" Type="http://schemas.openxmlformats.org/officeDocument/2006/relationships/hyperlink" Target="http://old.radugaenergo.ru/download/%20postanovlenie_52-2_ot_24-12-2019.pdf%20" TargetMode="External"/><Relationship Id="rId22" Type="http://schemas.openxmlformats.org/officeDocument/2006/relationships/hyperlink" Target="https://www.vladoblgaz.ru/gazifikatsiya/informatsiya-o-plate-za-tekhnologicheskoe-prisoedinenie-gazoispolzuyushchego-oborudovaniya/metod_2018.pdf" TargetMode="External"/><Relationship Id="rId27" Type="http://schemas.openxmlformats.org/officeDocument/2006/relationships/hyperlink" Target="consultantplus://offline/ref=8775A932A471A2DD93EECE2241176EE60EA023BF5FD90EE6E1D32CC45F3CAC1BD965366FA5420AFC4733C87DF9ADFD9B4637922386F630F3x4zFF" TargetMode="External"/><Relationship Id="rId30" Type="http://schemas.openxmlformats.org/officeDocument/2006/relationships/hyperlink" Target="http://www.vedom.ru/" TargetMode="External"/><Relationship Id="rId35" Type="http://schemas.openxmlformats.org/officeDocument/2006/relationships/hyperlink" Target="http://publication.pravo.gov.ru/Document/View/3301201807060005?index=0&amp;rangeSiz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2A6F-FB1D-4977-BABE-6A293286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cp:revision>
  <cp:lastPrinted>2019-12-17T11:08:00Z</cp:lastPrinted>
  <dcterms:created xsi:type="dcterms:W3CDTF">2020-01-10T06:25:00Z</dcterms:created>
  <dcterms:modified xsi:type="dcterms:W3CDTF">2020-01-10T06:25:00Z</dcterms:modified>
</cp:coreProperties>
</file>